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BFC5" w14:textId="22F3EE08" w:rsidR="00017932" w:rsidRPr="00453B28" w:rsidRDefault="00017932" w:rsidP="006A43FC">
      <w:pPr>
        <w:pStyle w:val="NormalWeb"/>
        <w:rPr>
          <w:rStyle w:val="Strong"/>
          <w:lang w:val="en-US"/>
        </w:rPr>
      </w:pPr>
      <w:r w:rsidRPr="00453B28">
        <w:rPr>
          <w:rStyle w:val="Strong"/>
          <w:lang w:val="en-US"/>
        </w:rPr>
        <w:t>Publications PSL 202</w:t>
      </w:r>
      <w:r w:rsidR="00744FF4">
        <w:rPr>
          <w:rStyle w:val="Strong"/>
          <w:lang w:val="en-US"/>
        </w:rPr>
        <w:t>5</w:t>
      </w:r>
      <w:r w:rsidRPr="00453B28">
        <w:rPr>
          <w:rStyle w:val="Strong"/>
          <w:lang w:val="en-US"/>
        </w:rPr>
        <w:t>-1989</w:t>
      </w:r>
    </w:p>
    <w:p w14:paraId="57CA766E" w14:textId="7AB9192B" w:rsidR="002E10AA" w:rsidRDefault="002E10AA" w:rsidP="002E10AA">
      <w:pPr>
        <w:pStyle w:val="NormalWeb"/>
        <w:jc w:val="right"/>
        <w:rPr>
          <w:rStyle w:val="Strong"/>
          <w:b w:val="0"/>
          <w:bCs w:val="0"/>
          <w:lang w:val="en-US"/>
        </w:rPr>
      </w:pPr>
      <w:r w:rsidRPr="00453B28">
        <w:rPr>
          <w:rStyle w:val="Strong"/>
          <w:b w:val="0"/>
          <w:bCs w:val="0"/>
          <w:lang w:val="en-US"/>
        </w:rPr>
        <w:t>*corresponding author</w:t>
      </w:r>
    </w:p>
    <w:p w14:paraId="32399490" w14:textId="77777777" w:rsidR="00D80042" w:rsidRDefault="00744FF4" w:rsidP="00996106">
      <w:pPr>
        <w:pStyle w:val="NormalWeb"/>
        <w:rPr>
          <w:rStyle w:val="Strong"/>
          <w:lang w:val="en-US"/>
        </w:rPr>
      </w:pPr>
      <w:r>
        <w:rPr>
          <w:rStyle w:val="Strong"/>
          <w:lang w:val="en-US"/>
        </w:rPr>
        <w:t>2025</w:t>
      </w:r>
    </w:p>
    <w:p w14:paraId="5D98F485" w14:textId="05DB94FB" w:rsidR="00D80042" w:rsidRPr="00D80042" w:rsidRDefault="00D80042" w:rsidP="00996106">
      <w:pPr>
        <w:pStyle w:val="NormalWeb"/>
        <w:rPr>
          <w:rStyle w:val="Strong"/>
          <w:lang w:val="en-US"/>
        </w:rPr>
      </w:pPr>
      <w:r w:rsidRPr="00D80042">
        <w:rPr>
          <w:rStyle w:val="Strong"/>
          <w:b w:val="0"/>
          <w:bCs w:val="0"/>
          <w:lang w:val="en-US"/>
        </w:rPr>
        <w:t>Copeland,</w:t>
      </w:r>
      <w:r>
        <w:rPr>
          <w:rStyle w:val="Strong"/>
          <w:b w:val="0"/>
          <w:bCs w:val="0"/>
          <w:lang w:val="en-US"/>
        </w:rPr>
        <w:t xml:space="preserve"> C.,</w:t>
      </w:r>
      <w:r w:rsidRPr="00D80042">
        <w:rPr>
          <w:rStyle w:val="Strong"/>
          <w:b w:val="0"/>
          <w:bCs w:val="0"/>
          <w:lang w:val="en-US"/>
        </w:rPr>
        <w:t xml:space="preserve"> </w:t>
      </w:r>
      <w:r w:rsidRPr="00D80042">
        <w:rPr>
          <w:rStyle w:val="Strong"/>
          <w:lang w:val="en-US"/>
        </w:rPr>
        <w:t>Schulze-Lefert</w:t>
      </w:r>
      <w:r>
        <w:rPr>
          <w:rStyle w:val="Strong"/>
          <w:lang w:val="en-US"/>
        </w:rPr>
        <w:t>, P.</w:t>
      </w:r>
      <w:r w:rsidRPr="00D80042">
        <w:rPr>
          <w:rStyle w:val="Strong"/>
          <w:b w:val="0"/>
          <w:bCs w:val="0"/>
          <w:lang w:val="en-US"/>
        </w:rPr>
        <w:t>,</w:t>
      </w:r>
      <w:r>
        <w:rPr>
          <w:rStyle w:val="Strong"/>
          <w:lang w:val="en-US"/>
        </w:rPr>
        <w:t xml:space="preserve"> </w:t>
      </w:r>
      <w:r w:rsidRPr="00D80042">
        <w:rPr>
          <w:rStyle w:val="Strong"/>
          <w:b w:val="0"/>
          <w:bCs w:val="0"/>
          <w:lang w:val="en-US"/>
        </w:rPr>
        <w:t>Ma</w:t>
      </w:r>
      <w:r>
        <w:rPr>
          <w:rStyle w:val="Strong"/>
          <w:b w:val="0"/>
          <w:bCs w:val="0"/>
          <w:lang w:val="en-US"/>
        </w:rPr>
        <w:t>, K.-W.</w:t>
      </w:r>
      <w:r w:rsidRPr="00D80042">
        <w:rPr>
          <w:rStyle w:val="Strong"/>
          <w:lang w:val="en-US"/>
        </w:rPr>
        <w:t xml:space="preserve"> </w:t>
      </w:r>
      <w:r w:rsidRPr="007E7D0D">
        <w:rPr>
          <w:rStyle w:val="Strong"/>
          <w:lang w:val="en-US"/>
        </w:rPr>
        <w:t>*</w:t>
      </w:r>
      <w:r w:rsidR="00906881">
        <w:rPr>
          <w:rStyle w:val="Strong"/>
          <w:b w:val="0"/>
          <w:bCs w:val="0"/>
          <w:lang w:val="en-US"/>
        </w:rPr>
        <w:t xml:space="preserve"> </w:t>
      </w:r>
      <w:r w:rsidRPr="00D80042">
        <w:rPr>
          <w:rStyle w:val="Strong"/>
          <w:b w:val="0"/>
          <w:bCs w:val="0"/>
          <w:lang w:val="en-US"/>
        </w:rPr>
        <w:t>2025</w:t>
      </w:r>
      <w:r>
        <w:rPr>
          <w:rStyle w:val="Strong"/>
          <w:b w:val="0"/>
          <w:bCs w:val="0"/>
          <w:lang w:val="en-US"/>
        </w:rPr>
        <w:t xml:space="preserve">. Potential and challenges for application of microbiomes in agriculture. </w:t>
      </w:r>
      <w:r w:rsidRPr="00D80042">
        <w:rPr>
          <w:rStyle w:val="Strong"/>
          <w:b w:val="0"/>
          <w:bCs w:val="0"/>
          <w:i/>
          <w:iCs/>
          <w:lang w:val="en-US"/>
        </w:rPr>
        <w:t>The Plant Cell,</w:t>
      </w:r>
      <w:r>
        <w:rPr>
          <w:rStyle w:val="Strong"/>
          <w:b w:val="0"/>
          <w:bCs w:val="0"/>
          <w:lang w:val="en-US"/>
        </w:rPr>
        <w:t xml:space="preserve"> in press.</w:t>
      </w:r>
    </w:p>
    <w:p w14:paraId="2F008212" w14:textId="78E9C02D" w:rsidR="007E7D0D" w:rsidRPr="005500DA" w:rsidRDefault="007E7D0D" w:rsidP="00996106">
      <w:pPr>
        <w:pStyle w:val="NormalWeb"/>
        <w:rPr>
          <w:lang w:val="en-US"/>
        </w:rPr>
      </w:pPr>
      <w:r w:rsidRPr="005500DA">
        <w:rPr>
          <w:lang w:val="en-US"/>
        </w:rPr>
        <w:t xml:space="preserve">Lawson, A. W., Macha, A., Neumann, U., Gunkel, M., Chai, J., Behrmann, E., &amp; </w:t>
      </w:r>
      <w:r w:rsidRPr="005500DA">
        <w:rPr>
          <w:b/>
          <w:bCs/>
          <w:lang w:val="en-US"/>
        </w:rPr>
        <w:t>Schulze-Lefert, P.</w:t>
      </w:r>
      <w:r w:rsidRPr="005500DA">
        <w:rPr>
          <w:lang w:val="en-US"/>
        </w:rPr>
        <w:t xml:space="preserve"> </w:t>
      </w:r>
      <w:r w:rsidR="008668D2" w:rsidRPr="007E7D0D">
        <w:rPr>
          <w:rStyle w:val="Strong"/>
          <w:lang w:val="en-US"/>
        </w:rPr>
        <w:t>*</w:t>
      </w:r>
      <w:r w:rsidR="008668D2" w:rsidRPr="007E7D0D">
        <w:rPr>
          <w:lang w:val="en-US"/>
        </w:rPr>
        <w:t xml:space="preserve"> </w:t>
      </w:r>
      <w:r w:rsidR="008668D2">
        <w:rPr>
          <w:lang w:val="en-US"/>
        </w:rPr>
        <w:t>2025.</w:t>
      </w:r>
      <w:r w:rsidRPr="005500DA">
        <w:rPr>
          <w:lang w:val="en-US"/>
        </w:rPr>
        <w:t xml:space="preserve"> </w:t>
      </w:r>
      <w:r w:rsidR="008668D2" w:rsidRPr="005500DA">
        <w:rPr>
          <w:lang w:val="en-US"/>
        </w:rPr>
        <w:t xml:space="preserve">Purifying recombinant proteins from Nicotiana benthamiana for structural studies. </w:t>
      </w:r>
      <w:r w:rsidR="008668D2" w:rsidRPr="005500DA">
        <w:rPr>
          <w:i/>
          <w:iCs/>
          <w:lang w:val="en-US"/>
        </w:rPr>
        <w:t>Nature Protocols,</w:t>
      </w:r>
      <w:r w:rsidR="008668D2" w:rsidRPr="005500DA">
        <w:rPr>
          <w:lang w:val="en-US"/>
        </w:rPr>
        <w:t xml:space="preserve"> </w:t>
      </w:r>
      <w:r w:rsidR="00CA59AA" w:rsidRPr="005500DA">
        <w:rPr>
          <w:lang w:val="en-US"/>
        </w:rPr>
        <w:t>in press</w:t>
      </w:r>
      <w:r w:rsidR="008668D2" w:rsidRPr="005500DA">
        <w:rPr>
          <w:lang w:val="en-US"/>
        </w:rPr>
        <w:t>.</w:t>
      </w:r>
    </w:p>
    <w:p w14:paraId="38AF33D2" w14:textId="38EDAFC5" w:rsidR="008668D2" w:rsidRDefault="008668D2" w:rsidP="00996106">
      <w:pPr>
        <w:pStyle w:val="NormalWeb"/>
        <w:rPr>
          <w:lang w:val="en-US"/>
        </w:rPr>
      </w:pPr>
      <w:r w:rsidRPr="005500DA">
        <w:rPr>
          <w:lang w:val="en-US"/>
        </w:rPr>
        <w:t xml:space="preserve">Fan, R., Feng, L., Liu, Y., Tang, Q., Zhao, Y., Li, Y., Gong, S., Lin, R., Huang, S., Qi, T., Förderer, A., Yang, L., Wang, Y., Chai, J., </w:t>
      </w:r>
      <w:r w:rsidRPr="005500DA">
        <w:rPr>
          <w:rStyle w:val="Strong"/>
          <w:lang w:val="en-US"/>
        </w:rPr>
        <w:t>Schulze-Lefert, P.</w:t>
      </w:r>
      <w:r w:rsidRPr="005500DA">
        <w:rPr>
          <w:lang w:val="en-US"/>
        </w:rPr>
        <w:t xml:space="preserve">, He, H., &amp; Shen, Q.-H. (2025). An NLR receptor confers broad-spectrum resistance to diversified powdery mildew sublineages in wheat and barley. </w:t>
      </w:r>
      <w:r w:rsidRPr="005500DA">
        <w:rPr>
          <w:rStyle w:val="Emphasis"/>
          <w:lang w:val="en-US"/>
        </w:rPr>
        <w:t>Plant Biotechnology Journal</w:t>
      </w:r>
      <w:r w:rsidRPr="005500DA">
        <w:rPr>
          <w:lang w:val="en-US"/>
        </w:rPr>
        <w:t>, doi: doi:10.1111/pbi.70038.</w:t>
      </w:r>
    </w:p>
    <w:p w14:paraId="32710595" w14:textId="782E1A58" w:rsidR="00744FF4" w:rsidRDefault="00744FF4" w:rsidP="00996106">
      <w:pPr>
        <w:pStyle w:val="NormalWeb"/>
        <w:rPr>
          <w:rStyle w:val="Strong"/>
          <w:lang w:val="en-US"/>
        </w:rPr>
      </w:pPr>
      <w:r w:rsidRPr="007E7D0D">
        <w:rPr>
          <w:lang w:val="en-US"/>
        </w:rPr>
        <w:t xml:space="preserve">Lawson, A. W., Flores-Ibarra, S., Cao, Y., An, C., Neumann, U., Gunkel, M., Saur, I. M. L., Chai, J.*, Behrmann, E.*, &amp; </w:t>
      </w:r>
      <w:r w:rsidRPr="007E7D0D">
        <w:rPr>
          <w:rStyle w:val="Strong"/>
          <w:lang w:val="en-US"/>
        </w:rPr>
        <w:t>Schulze-Lefert, P.*</w:t>
      </w:r>
      <w:r w:rsidRPr="007E7D0D">
        <w:rPr>
          <w:lang w:val="en-US"/>
        </w:rPr>
        <w:t xml:space="preserve"> </w:t>
      </w:r>
      <w:r w:rsidR="00DE3468">
        <w:rPr>
          <w:lang w:val="en-US"/>
        </w:rPr>
        <w:t xml:space="preserve">2025. </w:t>
      </w:r>
      <w:r w:rsidRPr="007E7D0D">
        <w:rPr>
          <w:lang w:val="en-US"/>
        </w:rPr>
        <w:t>The barley MLA13-AVR</w:t>
      </w:r>
      <w:r w:rsidRPr="007E7D0D">
        <w:rPr>
          <w:vertAlign w:val="subscript"/>
          <w:lang w:val="en-US"/>
        </w:rPr>
        <w:t>A13</w:t>
      </w:r>
      <w:r w:rsidRPr="007E7D0D">
        <w:rPr>
          <w:lang w:val="en-US"/>
        </w:rPr>
        <w:t xml:space="preserve"> heterodimer reveals principles for immunoreceptor recognition of RNase-like powdery mildew effectors</w:t>
      </w:r>
      <w:r w:rsidRPr="007E7D0D">
        <w:rPr>
          <w:rStyle w:val="Emphasis"/>
          <w:lang w:val="en-US"/>
        </w:rPr>
        <w:t>. Embo Journal,</w:t>
      </w:r>
      <w:r w:rsidR="00DE3468">
        <w:rPr>
          <w:lang w:val="en-US"/>
        </w:rPr>
        <w:t xml:space="preserve"> </w:t>
      </w:r>
      <w:r w:rsidR="00DE3468" w:rsidRPr="005500DA">
        <w:rPr>
          <w:lang w:val="en-US"/>
        </w:rPr>
        <w:t>doi: 10.1038/s44318-025-00373-9.</w:t>
      </w:r>
    </w:p>
    <w:p w14:paraId="31C381DA" w14:textId="6A8DF761" w:rsidR="00744FF4" w:rsidRPr="005500DA" w:rsidRDefault="00744FF4" w:rsidP="00996106">
      <w:pPr>
        <w:pStyle w:val="NormalWeb"/>
        <w:rPr>
          <w:rStyle w:val="Strong"/>
          <w:lang w:val="en-US"/>
        </w:rPr>
      </w:pPr>
      <w:r w:rsidRPr="007E7D0D">
        <w:rPr>
          <w:lang w:val="en-US"/>
        </w:rPr>
        <w:t xml:space="preserve">Ordon, J., Logemann, E., Maier, L.-P., Lee, T., Dahms, E., Oosterwijk, A., Flores-Uribe, J., Miyauchi, S., Paoli, L., Stolze, S. C., Nakagami, H., Felix, G., Garrido Oter, R., Ma, K.-W*., &amp; </w:t>
      </w:r>
      <w:r w:rsidRPr="007E7D0D">
        <w:rPr>
          <w:rStyle w:val="Strong"/>
          <w:lang w:val="en-US"/>
        </w:rPr>
        <w:t>Schulze-Lefert, P.</w:t>
      </w:r>
      <w:r w:rsidRPr="007E7D0D">
        <w:rPr>
          <w:lang w:val="en-US"/>
        </w:rPr>
        <w:t xml:space="preserve"> * 202</w:t>
      </w:r>
      <w:r w:rsidR="00DE3468">
        <w:rPr>
          <w:lang w:val="en-US"/>
        </w:rPr>
        <w:t>5</w:t>
      </w:r>
      <w:r w:rsidRPr="007E7D0D">
        <w:rPr>
          <w:lang w:val="en-US"/>
        </w:rPr>
        <w:t xml:space="preserve">. Conserved immunomodulation and variation in host association by Xanthomonadales commensals in </w:t>
      </w:r>
      <w:r w:rsidRPr="007E7D0D">
        <w:rPr>
          <w:rStyle w:val="Emphasis"/>
          <w:lang w:val="en-US"/>
        </w:rPr>
        <w:t>Arabidopsis</w:t>
      </w:r>
      <w:r w:rsidRPr="007E7D0D">
        <w:rPr>
          <w:lang w:val="en-US"/>
        </w:rPr>
        <w:t xml:space="preserve"> root microbiota. </w:t>
      </w:r>
      <w:r w:rsidRPr="005500DA">
        <w:rPr>
          <w:rStyle w:val="Emphasis"/>
          <w:lang w:val="en-US"/>
        </w:rPr>
        <w:t>Nature Plants</w:t>
      </w:r>
      <w:r w:rsidRPr="005500DA">
        <w:rPr>
          <w:lang w:val="en-US"/>
        </w:rPr>
        <w:t xml:space="preserve">, </w:t>
      </w:r>
      <w:r w:rsidR="00DE3468" w:rsidRPr="005500DA">
        <w:rPr>
          <w:lang w:val="en-US"/>
        </w:rPr>
        <w:t>doi: 10.1038/s41477-025-01918-w.</w:t>
      </w:r>
      <w:r w:rsidR="00DE3468" w:rsidRPr="005500DA">
        <w:rPr>
          <w:rStyle w:val="Strong"/>
          <w:lang w:val="en-US"/>
        </w:rPr>
        <w:t xml:space="preserve"> </w:t>
      </w:r>
    </w:p>
    <w:p w14:paraId="492A4F8C" w14:textId="77777777" w:rsidR="00DE3468" w:rsidRDefault="00DE3468" w:rsidP="00DE3468">
      <w:pPr>
        <w:pStyle w:val="NormalWeb"/>
        <w:rPr>
          <w:rStyle w:val="Strong"/>
          <w:lang w:val="en-US"/>
        </w:rPr>
      </w:pPr>
      <w:r w:rsidRPr="005500DA">
        <w:rPr>
          <w:lang w:val="en-US"/>
        </w:rPr>
        <w:t xml:space="preserve">Leng, Y., Kümmel, F., Zhao, M., Molnár, I., Doležel, J., Logemann, E., Koechner, P., Xi, P., Yang, S., Moscou, M. J., Fiedler, J. D., Du, Y., Steuernagel, B., Meinhardt, S., Steffenson, B. J., </w:t>
      </w:r>
      <w:r w:rsidRPr="005500DA">
        <w:rPr>
          <w:rStyle w:val="Strong"/>
          <w:lang w:val="en-US"/>
        </w:rPr>
        <w:t>Schulze-Lefert, P.*</w:t>
      </w:r>
      <w:r w:rsidRPr="005500DA">
        <w:rPr>
          <w:lang w:val="en-US"/>
        </w:rPr>
        <w:t xml:space="preserve">, Zhong, S.* 2025. </w:t>
      </w:r>
      <w:r w:rsidRPr="007E7D0D">
        <w:rPr>
          <w:lang w:val="en-US"/>
        </w:rPr>
        <w:t xml:space="preserve">A barley MLA immune receptor is activated by a fungal nonribosomal peptide effector for disease susceptibility. </w:t>
      </w:r>
      <w:r w:rsidRPr="007E7D0D">
        <w:rPr>
          <w:rStyle w:val="Emphasis"/>
          <w:lang w:val="en-US"/>
        </w:rPr>
        <w:t>New Phytologist</w:t>
      </w:r>
      <w:r w:rsidRPr="007E7D0D">
        <w:rPr>
          <w:lang w:val="en-US"/>
        </w:rPr>
        <w:t>, doi: 10.1111/nph.20289.</w:t>
      </w:r>
    </w:p>
    <w:p w14:paraId="2BF6A543" w14:textId="0B6B630C" w:rsidR="00996106" w:rsidRPr="005500DA" w:rsidRDefault="00996106" w:rsidP="00996106">
      <w:pPr>
        <w:pStyle w:val="NormalWeb"/>
        <w:rPr>
          <w:rStyle w:val="Strong"/>
          <w:lang w:val="en-US"/>
        </w:rPr>
      </w:pPr>
      <w:r w:rsidRPr="005500DA">
        <w:rPr>
          <w:rStyle w:val="Strong"/>
          <w:lang w:val="en-US"/>
        </w:rPr>
        <w:t>2024</w:t>
      </w:r>
    </w:p>
    <w:p w14:paraId="21993DD3" w14:textId="1417F4B7" w:rsidR="00744FF4" w:rsidRDefault="00744FF4" w:rsidP="00996106">
      <w:pPr>
        <w:pStyle w:val="NormalWeb"/>
        <w:rPr>
          <w:rStyle w:val="Strong"/>
          <w:lang w:val="en-US"/>
        </w:rPr>
      </w:pPr>
      <w:r w:rsidRPr="007E7D0D">
        <w:rPr>
          <w:lang w:val="en-US"/>
        </w:rPr>
        <w:t xml:space="preserve">Northen, T. R., Kleiner, M., Torres, M., Kovács, A. T., Nicolaisen, M. H., Krzyżanowska, D. M., Sharma, S., Lund, G., Jelsbak, L., Oliver, Baars, O.,   Kindtler, N. L., Wippel, K., Dinesen, C., Ferrarezi, J. A., Marian, M., Pioppi, A., Xu, X., Andersen, T., Geldner, N., </w:t>
      </w:r>
      <w:r w:rsidRPr="007E7D0D">
        <w:rPr>
          <w:rStyle w:val="Strong"/>
          <w:lang w:val="en-US"/>
        </w:rPr>
        <w:t>Schulze-Lefert, P.,</w:t>
      </w:r>
      <w:r w:rsidRPr="007E7D0D">
        <w:rPr>
          <w:lang w:val="en-US"/>
        </w:rPr>
        <w:t xml:space="preserve"> Vorholt, J. A., Garrido-Oter, R. 2024. Community standards and future opportunities for synthetic communities in plant-microbiota research. </w:t>
      </w:r>
      <w:r w:rsidRPr="007E7D0D">
        <w:rPr>
          <w:rStyle w:val="Emphasis"/>
          <w:lang w:val="en-US"/>
        </w:rPr>
        <w:t xml:space="preserve">Nature Microbiology </w:t>
      </w:r>
      <w:r w:rsidRPr="007E7D0D">
        <w:rPr>
          <w:lang w:val="en-US"/>
        </w:rPr>
        <w:t>9, 2774–2784, doi: 10.1038/s41564-024-01833-4.</w:t>
      </w:r>
    </w:p>
    <w:p w14:paraId="1CD50741" w14:textId="35F0F37B" w:rsidR="00744FF4" w:rsidRDefault="00744FF4" w:rsidP="00996106">
      <w:pPr>
        <w:pStyle w:val="NormalWeb"/>
        <w:rPr>
          <w:rStyle w:val="Strong"/>
          <w:lang w:val="en-US"/>
        </w:rPr>
      </w:pPr>
      <w:r w:rsidRPr="007E7D0D">
        <w:rPr>
          <w:lang w:val="en-US"/>
        </w:rPr>
        <w:t xml:space="preserve">Ma, S.*, An, C., Lawson, A. W., Cao, Y., Sun, Y., Tan, E. Y. J., Pan, J., Jirschitzka, J., Kümmel, F., Mukhi, N., Han, Z., Feng, S., Wu, B., </w:t>
      </w:r>
      <w:r w:rsidRPr="007E7D0D">
        <w:rPr>
          <w:rStyle w:val="Strong"/>
          <w:lang w:val="en-US"/>
        </w:rPr>
        <w:t>Schulze-Lefert, P</w:t>
      </w:r>
      <w:r w:rsidRPr="007E7D0D">
        <w:rPr>
          <w:rStyle w:val="Emphasis"/>
          <w:lang w:val="en-US"/>
        </w:rPr>
        <w:t>.</w:t>
      </w:r>
      <w:r w:rsidRPr="007E7D0D">
        <w:rPr>
          <w:lang w:val="en-US"/>
        </w:rPr>
        <w:t>*, Chai, J.* 2024 Oligomerization-mediated autoinhibition and cofactor binding of a plant NLR, </w:t>
      </w:r>
      <w:r w:rsidRPr="007E7D0D">
        <w:rPr>
          <w:rStyle w:val="Emphasis"/>
          <w:lang w:val="en-US"/>
        </w:rPr>
        <w:t>Nature</w:t>
      </w:r>
      <w:r w:rsidRPr="007E7D0D">
        <w:rPr>
          <w:rStyle w:val="Strong"/>
          <w:lang w:val="en-US"/>
        </w:rPr>
        <w:t xml:space="preserve"> </w:t>
      </w:r>
      <w:r w:rsidRPr="007E7D0D">
        <w:rPr>
          <w:lang w:val="en-US"/>
        </w:rPr>
        <w:t>632, 869–876, doi: 10.1038/s41586-024-07668-7.</w:t>
      </w:r>
    </w:p>
    <w:p w14:paraId="6BC0CC21" w14:textId="6D05CC3A" w:rsidR="00744FF4" w:rsidRDefault="00744FF4" w:rsidP="00996106">
      <w:pPr>
        <w:pStyle w:val="NormalWeb"/>
        <w:rPr>
          <w:rStyle w:val="Strong"/>
          <w:lang w:val="en-US"/>
        </w:rPr>
      </w:pPr>
      <w:r>
        <w:t xml:space="preserve">Getzke, F., Wang, L., Chesneau, G., Böhringer, N., Mesny, F., Denissen, N., Wesseler, H., Adisa, P. T., Marner, M., </w:t>
      </w:r>
      <w:r>
        <w:rPr>
          <w:rStyle w:val="Strong"/>
        </w:rPr>
        <w:t>Schulze-Lefert, P.</w:t>
      </w:r>
      <w:r>
        <w:t xml:space="preserve">, Schäberle, T. F., &amp; Hacquard, S. 2024. </w:t>
      </w:r>
      <w:r w:rsidRPr="007E7D0D">
        <w:rPr>
          <w:lang w:val="en-US"/>
        </w:rPr>
        <w:lastRenderedPageBreak/>
        <w:t>Physiochemical interaction between osmotic stress and a bacterial exometabolite promotes plant disease.</w:t>
      </w:r>
      <w:r w:rsidRPr="007E7D0D">
        <w:rPr>
          <w:rStyle w:val="Emphasis"/>
          <w:lang w:val="en-US"/>
        </w:rPr>
        <w:t xml:space="preserve"> Nature Communications,</w:t>
      </w:r>
      <w:r w:rsidRPr="007E7D0D">
        <w:rPr>
          <w:lang w:val="en-US"/>
        </w:rPr>
        <w:t xml:space="preserve"> 15: 4438. doi:10.1038/s41467-024-48517-5.</w:t>
      </w:r>
    </w:p>
    <w:p w14:paraId="368F55CD" w14:textId="2D3CAEB3" w:rsidR="00996106" w:rsidRPr="007E7D0D" w:rsidRDefault="00996106" w:rsidP="00996106">
      <w:pPr>
        <w:pStyle w:val="NormalWeb"/>
        <w:rPr>
          <w:lang w:val="en-US"/>
        </w:rPr>
      </w:pPr>
      <w:r w:rsidRPr="007E7D0D">
        <w:rPr>
          <w:color w:val="000000"/>
          <w:spacing w:val="2"/>
          <w:shd w:val="clear" w:color="auto" w:fill="FFFFFF"/>
          <w:lang w:val="en-US"/>
        </w:rPr>
        <w:t>Ordon, J., Thouin, J., Nakano, R. T., Ma, K.W., Zhang, P., Huettel, B, Garrido-Oter, R. and </w:t>
      </w:r>
      <w:r w:rsidRPr="007E7D0D">
        <w:rPr>
          <w:rStyle w:val="Strong"/>
          <w:spacing w:val="2"/>
          <w:shd w:val="clear" w:color="auto" w:fill="FFFFFF"/>
          <w:lang w:val="en-US"/>
        </w:rPr>
        <w:t>Schulze-Lefert, P</w:t>
      </w:r>
      <w:r w:rsidRPr="007E7D0D">
        <w:rPr>
          <w:rStyle w:val="Strong"/>
          <w:color w:val="49494B"/>
          <w:spacing w:val="2"/>
          <w:shd w:val="clear" w:color="auto" w:fill="FFFFFF"/>
          <w:lang w:val="en-US"/>
        </w:rPr>
        <w:t>.*</w:t>
      </w:r>
      <w:r w:rsidRPr="007E7D0D">
        <w:rPr>
          <w:color w:val="000000"/>
          <w:spacing w:val="2"/>
          <w:shd w:val="clear" w:color="auto" w:fill="FFFFFF"/>
          <w:lang w:val="en-US"/>
        </w:rPr>
        <w:t> Simultaneous tracking of near-isogenic bacterial strains in synthetic </w:t>
      </w:r>
      <w:r w:rsidRPr="007E7D0D">
        <w:rPr>
          <w:rStyle w:val="Emphasis"/>
          <w:color w:val="000000"/>
          <w:spacing w:val="2"/>
          <w:shd w:val="clear" w:color="auto" w:fill="FFFFFF"/>
          <w:lang w:val="en-US"/>
        </w:rPr>
        <w:t>Arabidopsis</w:t>
      </w:r>
      <w:r w:rsidRPr="007E7D0D">
        <w:rPr>
          <w:color w:val="000000"/>
          <w:spacing w:val="2"/>
          <w:shd w:val="clear" w:color="auto" w:fill="FFFFFF"/>
          <w:lang w:val="en-US"/>
        </w:rPr>
        <w:t> microbiota by chromosomally-integrated barcodes. </w:t>
      </w:r>
      <w:r w:rsidRPr="007E7D0D">
        <w:rPr>
          <w:rStyle w:val="Emphasis"/>
          <w:color w:val="000000"/>
          <w:spacing w:val="2"/>
          <w:shd w:val="clear" w:color="auto" w:fill="FFFFFF"/>
          <w:lang w:val="en-US"/>
        </w:rPr>
        <w:t>Nature Microbiology, </w:t>
      </w:r>
      <w:r w:rsidR="00744FF4" w:rsidRPr="007E7D0D">
        <w:rPr>
          <w:lang w:val="en-US"/>
        </w:rPr>
        <w:t>1117–1129, doi: 10.1038/s41564-024-01619-8.</w:t>
      </w:r>
    </w:p>
    <w:p w14:paraId="0C06E6D7" w14:textId="0B03C748" w:rsidR="00744FF4" w:rsidRPr="007E7D0D" w:rsidRDefault="00744FF4" w:rsidP="00996106">
      <w:pPr>
        <w:pStyle w:val="NormalWeb"/>
        <w:rPr>
          <w:color w:val="000000"/>
          <w:spacing w:val="2"/>
          <w:shd w:val="clear" w:color="auto" w:fill="FFFFFF"/>
          <w:lang w:val="en-US"/>
        </w:rPr>
      </w:pPr>
      <w:r w:rsidRPr="007E7D0D">
        <w:rPr>
          <w:lang w:val="en-US"/>
        </w:rPr>
        <w:t xml:space="preserve">Song, W., Liu, L., Yu, D., Bernardy, H., Jirschitzka, J., Huang, S., Jia, A., Jemielniak, W., Acker, J., Lässle, H., Wang, J., Shen, Q., Chen, W., Li, P., Parker, J. E., Han, Z., </w:t>
      </w:r>
      <w:r w:rsidRPr="007E7D0D">
        <w:rPr>
          <w:rStyle w:val="Strong"/>
          <w:lang w:val="en-US"/>
        </w:rPr>
        <w:t>Schulze-Lefert, P*</w:t>
      </w:r>
      <w:r w:rsidRPr="007E7D0D">
        <w:rPr>
          <w:lang w:val="en-US"/>
        </w:rPr>
        <w:t xml:space="preserve">. and Chai. J.*. 2024. Substrate-induced condensation activates. plant TIR domain proteins. </w:t>
      </w:r>
      <w:r w:rsidRPr="007E7D0D">
        <w:rPr>
          <w:rStyle w:val="Emphasis"/>
          <w:lang w:val="en-US"/>
        </w:rPr>
        <w:t>Nature</w:t>
      </w:r>
      <w:r w:rsidRPr="007E7D0D">
        <w:rPr>
          <w:lang w:val="en-US"/>
        </w:rPr>
        <w:t xml:space="preserve"> 2024, doi:10.1038/s41586-024-07183-9.</w:t>
      </w:r>
    </w:p>
    <w:p w14:paraId="0D2B89E3" w14:textId="198BF629" w:rsidR="00996106" w:rsidRPr="00996106" w:rsidRDefault="00996106" w:rsidP="00996106">
      <w:pPr>
        <w:pStyle w:val="NormalWeb"/>
        <w:rPr>
          <w:rStyle w:val="Strong"/>
          <w:lang w:val="en-US"/>
        </w:rPr>
      </w:pPr>
      <w:r w:rsidRPr="007E7D0D">
        <w:rPr>
          <w:color w:val="000000"/>
          <w:spacing w:val="2"/>
          <w:shd w:val="clear" w:color="auto" w:fill="FFFFFF"/>
          <w:lang w:val="en-US"/>
        </w:rPr>
        <w:t>Entila, F., Han, X., Mine, A., </w:t>
      </w:r>
      <w:r w:rsidRPr="007E7D0D">
        <w:rPr>
          <w:rStyle w:val="Strong"/>
          <w:spacing w:val="2"/>
          <w:shd w:val="clear" w:color="auto" w:fill="FFFFFF"/>
          <w:lang w:val="en-US"/>
        </w:rPr>
        <w:t>Schulze-Lefert, P</w:t>
      </w:r>
      <w:r w:rsidRPr="007E7D0D">
        <w:rPr>
          <w:rStyle w:val="Strong"/>
          <w:color w:val="49494B"/>
          <w:spacing w:val="2"/>
          <w:shd w:val="clear" w:color="auto" w:fill="FFFFFF"/>
          <w:lang w:val="en-US"/>
        </w:rPr>
        <w:t>.</w:t>
      </w:r>
      <w:r w:rsidRPr="007E7D0D">
        <w:rPr>
          <w:color w:val="000000"/>
          <w:spacing w:val="2"/>
          <w:shd w:val="clear" w:color="auto" w:fill="FFFFFF"/>
          <w:lang w:val="en-US"/>
        </w:rPr>
        <w:t>, Tsuda, K. Commensal lifestyle regulated by a negative feedback loop between </w:t>
      </w:r>
      <w:r w:rsidRPr="007E7D0D">
        <w:rPr>
          <w:rStyle w:val="Emphasis"/>
          <w:color w:val="000000"/>
          <w:spacing w:val="2"/>
          <w:shd w:val="clear" w:color="auto" w:fill="FFFFFF"/>
          <w:lang w:val="en-US"/>
        </w:rPr>
        <w:t>Arabidopsis</w:t>
      </w:r>
      <w:r w:rsidRPr="007E7D0D">
        <w:rPr>
          <w:color w:val="000000"/>
          <w:spacing w:val="2"/>
          <w:shd w:val="clear" w:color="auto" w:fill="FFFFFF"/>
          <w:lang w:val="en-US"/>
        </w:rPr>
        <w:t> ROS and the bacterial T2SS. </w:t>
      </w:r>
      <w:r w:rsidRPr="007E7D0D">
        <w:rPr>
          <w:rStyle w:val="Emphasis"/>
          <w:color w:val="000000"/>
          <w:spacing w:val="2"/>
          <w:shd w:val="clear" w:color="auto" w:fill="FFFFFF"/>
          <w:lang w:val="en-US"/>
        </w:rPr>
        <w:t>Nature Communications, </w:t>
      </w:r>
      <w:r w:rsidRPr="007E7D0D">
        <w:rPr>
          <w:color w:val="000000"/>
          <w:spacing w:val="2"/>
          <w:shd w:val="clear" w:color="auto" w:fill="FFFFFF"/>
          <w:lang w:val="en-US"/>
        </w:rPr>
        <w:t>15(1): 456. doi:10.1038/s41467-024-44724-2.</w:t>
      </w:r>
    </w:p>
    <w:p w14:paraId="4DF02CA4" w14:textId="26B96FD9" w:rsidR="006A43FC" w:rsidRDefault="006A43FC" w:rsidP="006A43FC">
      <w:pPr>
        <w:pStyle w:val="NormalWeb"/>
        <w:rPr>
          <w:rStyle w:val="Strong"/>
          <w:lang w:val="en-US"/>
        </w:rPr>
      </w:pPr>
      <w:r w:rsidRPr="00453B28">
        <w:rPr>
          <w:rStyle w:val="Strong"/>
          <w:lang w:val="en-US"/>
        </w:rPr>
        <w:t>2023</w:t>
      </w:r>
    </w:p>
    <w:p w14:paraId="43F2388E" w14:textId="5A526A00" w:rsidR="005E7D51" w:rsidRPr="002E10AA" w:rsidRDefault="005E7D51" w:rsidP="005E7D51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2E10AA">
        <w:rPr>
          <w:rFonts w:ascii="Times New Roman" w:hAnsi="Times New Roman" w:cs="Times New Roman"/>
          <w:sz w:val="24"/>
          <w:szCs w:val="24"/>
          <w:lang w:val="en-US"/>
        </w:rPr>
        <w:t xml:space="preserve">Crean, E. E., Bilstein-Schloemer, M., Maekawa, T., </w:t>
      </w:r>
      <w:r w:rsidRPr="002E10AA">
        <w:rPr>
          <w:rFonts w:ascii="Times New Roman" w:hAnsi="Times New Roman" w:cs="Times New Roman"/>
          <w:b/>
          <w:bCs/>
          <w:sz w:val="24"/>
          <w:szCs w:val="24"/>
          <w:lang w:val="en-US"/>
        </w:rPr>
        <w:t>Schulze-Lefert, P</w:t>
      </w:r>
      <w:r w:rsidRPr="002E10AA">
        <w:rPr>
          <w:rFonts w:ascii="Times New Roman" w:hAnsi="Times New Roman" w:cs="Times New Roman"/>
          <w:sz w:val="24"/>
          <w:szCs w:val="24"/>
          <w:lang w:val="en-US"/>
        </w:rPr>
        <w:t xml:space="preserve">., Saur, I. M. L. 2023 A dominant-negative avirulence effector 1 of the barley powdery mildew fungus provides mechanistic insight to barley MLA immune receptor activation.” </w:t>
      </w:r>
      <w:r w:rsidRPr="002E10AA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Experimental Botany</w:t>
      </w:r>
      <w:r w:rsidR="0099610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14C4DE" w14:textId="7EAD7478" w:rsidR="00053855" w:rsidRPr="00453B28" w:rsidRDefault="00053855" w:rsidP="006A43FC">
      <w:pPr>
        <w:pStyle w:val="NormalWeb"/>
        <w:rPr>
          <w:lang w:val="en-US"/>
        </w:rPr>
      </w:pPr>
      <w:r w:rsidRPr="00453B28">
        <w:rPr>
          <w:lang w:val="en-US"/>
        </w:rPr>
        <w:t>Cao, Y., F. Kümmel, E. Logemann, J. M. Gebauer, A. W. Lawson, D. Yu, M. Uthoff, B. Keller, J. Jirschitzka, U. Baumann, K. Tsuda, J. Chai</w:t>
      </w:r>
      <w:r w:rsidR="007A0329" w:rsidRPr="00453B28">
        <w:rPr>
          <w:lang w:val="en-US"/>
        </w:rPr>
        <w:t>*</w:t>
      </w:r>
      <w:r w:rsidRPr="00453B28">
        <w:rPr>
          <w:lang w:val="en-US"/>
        </w:rPr>
        <w:t xml:space="preserve">, and </w:t>
      </w:r>
      <w:r w:rsidRPr="00453B28">
        <w:rPr>
          <w:b/>
          <w:bCs/>
          <w:lang w:val="en-US"/>
        </w:rPr>
        <w:t>Schulze-Lefert</w:t>
      </w:r>
      <w:r w:rsidR="00996106">
        <w:rPr>
          <w:b/>
          <w:bCs/>
          <w:lang w:val="en-US"/>
        </w:rPr>
        <w:t>, P.</w:t>
      </w:r>
      <w:r w:rsidR="007A0329" w:rsidRPr="00453B28">
        <w:rPr>
          <w:b/>
          <w:bCs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2023. Structural polymorphisms within a common powdery mildew effector scaffold as a driver of co-evolution with cereal immune receptors. </w:t>
      </w:r>
      <w:r w:rsidRPr="00453B28">
        <w:rPr>
          <w:lang w:val="en-US"/>
        </w:rPr>
        <w:t xml:space="preserve">Proceedings of the National Academy of Sciences of the United States of America. </w:t>
      </w:r>
      <w:r w:rsidRPr="00453B28">
        <w:rPr>
          <w:i/>
          <w:iCs/>
          <w:lang w:val="en-US"/>
        </w:rPr>
        <w:t xml:space="preserve">Proceedings of the National Academy of Sciences of the United States of America </w:t>
      </w:r>
      <w:r w:rsidRPr="00453B28">
        <w:rPr>
          <w:lang w:val="en-US"/>
        </w:rPr>
        <w:t>120 (32). doi: 10.1073/pnas.2307604120.</w:t>
      </w:r>
    </w:p>
    <w:p w14:paraId="11ED7ABB" w14:textId="2BE16220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>Getzke, F., M. A. Hassani, M. Cruesemann, M. Malisic, P. F. Zhang, Y. Ishigaki, N. Boehringer, A. J. Fernandez, L. Wang, J. Ordon, K. W. Ma, T. Thiergart, C. J. Harbort, H. Wesseler, S. Miyauchi, R. Garrido-Oter, K. Shirasu, T. F. Schaberle, S. Hacquard</w:t>
      </w:r>
      <w:r w:rsidR="007A0329" w:rsidRPr="00453B28">
        <w:rPr>
          <w:lang w:val="en-US"/>
        </w:rPr>
        <w:t>*</w:t>
      </w:r>
      <w:r w:rsidRPr="00453B28">
        <w:rPr>
          <w:lang w:val="en-US"/>
        </w:rPr>
        <w:t xml:space="preserve">, and </w:t>
      </w:r>
      <w:r w:rsidR="00996106">
        <w:rPr>
          <w:lang w:val="en-US"/>
        </w:rPr>
        <w:t xml:space="preserve">       </w:t>
      </w:r>
      <w:r w:rsidRPr="00453B28">
        <w:rPr>
          <w:b/>
          <w:lang w:val="en-US"/>
        </w:rPr>
        <w:t>Schulze-Lefert</w:t>
      </w:r>
      <w:r w:rsidR="00996106">
        <w:rPr>
          <w:b/>
          <w:lang w:val="en-US"/>
        </w:rPr>
        <w:t>, P.</w:t>
      </w:r>
      <w:r w:rsidR="007A0329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2023. </w:t>
      </w:r>
      <w:r w:rsidRPr="002E10AA">
        <w:t xml:space="preserve">Cofunctioning of bacterial exometabolites drives root microbiota establishment. </w:t>
      </w:r>
      <w:r w:rsidRPr="00453B28">
        <w:rPr>
          <w:rStyle w:val="Emphasis"/>
          <w:lang w:val="en-US"/>
        </w:rPr>
        <w:t>Proceedings of the National Academy of Sciences of the United States of America</w:t>
      </w:r>
      <w:r w:rsidRPr="00453B28">
        <w:rPr>
          <w:lang w:val="en-US"/>
        </w:rPr>
        <w:t xml:space="preserve"> 120 (15). doi: 10.1073/pnas.2221508120.</w:t>
      </w:r>
    </w:p>
    <w:p w14:paraId="5E8A01AB" w14:textId="1755B3A5" w:rsidR="006A43FC" w:rsidRPr="005500DA" w:rsidRDefault="006A43FC" w:rsidP="006A43FC">
      <w:pPr>
        <w:pStyle w:val="NormalWeb"/>
        <w:rPr>
          <w:lang w:val="en-US"/>
        </w:rPr>
      </w:pPr>
      <w:r w:rsidRPr="002E10AA">
        <w:t xml:space="preserve">Ordon, J., N. Kiel, D. Becker, C. Kretschmer, </w:t>
      </w:r>
      <w:r w:rsidRPr="002E10AA">
        <w:rPr>
          <w:b/>
        </w:rPr>
        <w:t>Schulze-Lefert</w:t>
      </w:r>
      <w:r w:rsidRPr="00B81A81">
        <w:rPr>
          <w:b/>
          <w:bCs/>
        </w:rPr>
        <w:t>,</w:t>
      </w:r>
      <w:r w:rsidR="00996106" w:rsidRPr="00B81A81">
        <w:rPr>
          <w:b/>
          <w:bCs/>
        </w:rPr>
        <w:t xml:space="preserve"> P.</w:t>
      </w:r>
      <w:r w:rsidRPr="002E10AA">
        <w:t xml:space="preserve"> and J. Stuttmann. </w:t>
      </w:r>
      <w:r w:rsidRPr="007E7D0D">
        <w:rPr>
          <w:lang w:val="en-US"/>
        </w:rPr>
        <w:t xml:space="preserve">2023. Targeted gene deletion with SpCas9 and multiple guide RNAs in Arabidopsis thaliana: four are better than two. </w:t>
      </w:r>
      <w:r w:rsidRPr="005500DA">
        <w:rPr>
          <w:rStyle w:val="Emphasis"/>
          <w:lang w:val="en-US"/>
        </w:rPr>
        <w:t>Plant Methods</w:t>
      </w:r>
      <w:r w:rsidRPr="005500DA">
        <w:rPr>
          <w:lang w:val="en-US"/>
        </w:rPr>
        <w:t xml:space="preserve"> 19 (1). doi: 10.1186/s13007-023-01010-4.</w:t>
      </w:r>
    </w:p>
    <w:p w14:paraId="0B394188" w14:textId="26E43004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rStyle w:val="Strong"/>
          <w:lang w:val="en-US"/>
        </w:rPr>
        <w:t>2022</w:t>
      </w:r>
    </w:p>
    <w:p w14:paraId="2E93C25E" w14:textId="2F82EB7E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Acevedo-Garcia, J., K. Walden, F. Leissing, K. Baumgarten, K. Drwiega, M. Kwaaitaal, A. Reinstadler, M. Freh, X. Dong, G. V. James, L. C. Baus, M. Mascher, N. Stein, K. Schneeberger, N. Brocke-Ahmadinejad, M. Kollmar,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and R. Panstruga. </w:t>
      </w:r>
      <w:r w:rsidRPr="007E7D0D">
        <w:rPr>
          <w:lang w:val="en-US"/>
        </w:rPr>
        <w:t xml:space="preserve">2022. Barley Ror1 encodes a class XI myosin required for mlo-based broad-spectrum resistance to the fungal powdery mildew pathogen. </w:t>
      </w:r>
      <w:r w:rsidRPr="005500DA">
        <w:rPr>
          <w:rStyle w:val="Emphasis"/>
          <w:lang w:val="en-US"/>
        </w:rPr>
        <w:t>Plant Journal</w:t>
      </w:r>
      <w:r w:rsidRPr="005500DA">
        <w:rPr>
          <w:lang w:val="en-US"/>
        </w:rPr>
        <w:t xml:space="preserve"> 112 (1):84-103. doi: 10.1111/tpj.15930.</w:t>
      </w:r>
    </w:p>
    <w:p w14:paraId="75946052" w14:textId="75972C20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lastRenderedPageBreak/>
        <w:t>Bourceret, A., R. Guan, K. Dorau, T. Mansfeldt, A. Omidbakhshfard, D. B. Medeiros, A. R. Fernie, J. Hofmann, U. Sonnewald, J. Mayer, N. Gerlach, M. Bucher, R. Garrido-Oter</w:t>
      </w:r>
      <w:r w:rsidR="008D08F7" w:rsidRPr="005500DA">
        <w:rPr>
          <w:lang w:val="en-US"/>
        </w:rPr>
        <w:t>*</w:t>
      </w:r>
      <w:r w:rsidRPr="005500DA">
        <w:rPr>
          <w:lang w:val="en-US"/>
        </w:rPr>
        <w:t>, S. Spaepen</w:t>
      </w:r>
      <w:r w:rsidR="008D08F7" w:rsidRPr="005500DA">
        <w:rPr>
          <w:lang w:val="en-US"/>
        </w:rPr>
        <w:t>*</w:t>
      </w:r>
      <w:r w:rsidRPr="005500DA">
        <w:rPr>
          <w:lang w:val="en-US"/>
        </w:rPr>
        <w:t xml:space="preserve">, </w:t>
      </w:r>
      <w:r w:rsidRPr="005500DA">
        <w:rPr>
          <w:b/>
          <w:lang w:val="en-US"/>
        </w:rPr>
        <w:t>P. Schulze-Lefert</w:t>
      </w:r>
      <w:r w:rsidR="007A0329" w:rsidRPr="005500DA">
        <w:rPr>
          <w:b/>
          <w:lang w:val="en-US"/>
        </w:rPr>
        <w:t>*</w:t>
      </w:r>
      <w:r w:rsidRPr="005500DA">
        <w:rPr>
          <w:lang w:val="en-US"/>
        </w:rPr>
        <w:t xml:space="preserve">, and Reconstruct Consortium. </w:t>
      </w:r>
      <w:r w:rsidRPr="007E7D0D">
        <w:rPr>
          <w:lang w:val="en-US"/>
        </w:rPr>
        <w:t xml:space="preserve">2022. Maize Field Study Reveals Covaried Microbiota and Metabolic Changes in Roots over Plant Growth. </w:t>
      </w:r>
      <w:r w:rsidRPr="005500DA">
        <w:rPr>
          <w:rStyle w:val="Emphasis"/>
          <w:lang w:val="en-US"/>
        </w:rPr>
        <w:t>Mbio</w:t>
      </w:r>
      <w:r w:rsidRPr="005500DA">
        <w:rPr>
          <w:lang w:val="en-US"/>
        </w:rPr>
        <w:t xml:space="preserve"> 13 (2). doi: 10.1128/mbio.02584-21.</w:t>
      </w:r>
    </w:p>
    <w:p w14:paraId="58401144" w14:textId="58ECF696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>Forderer, A., E. Li, A. W. Lawson, Y. N. Deng, Y. Sun, E. Logemann, X. X. Zhang, J. Wen, Z. F. Han, J. B. Chang, Y. H. Chen</w:t>
      </w:r>
      <w:r w:rsidR="007A0329" w:rsidRPr="005500DA">
        <w:rPr>
          <w:lang w:val="en-US"/>
        </w:rPr>
        <w:t>*</w:t>
      </w:r>
      <w:r w:rsidRPr="005500DA">
        <w:rPr>
          <w:lang w:val="en-US"/>
        </w:rPr>
        <w:t xml:space="preserve">, </w:t>
      </w:r>
      <w:r w:rsidRPr="005500DA">
        <w:rPr>
          <w:b/>
          <w:lang w:val="en-US"/>
        </w:rPr>
        <w:t>P. Schulze-Lefert</w:t>
      </w:r>
      <w:r w:rsidR="007A0329" w:rsidRPr="005500DA">
        <w:rPr>
          <w:b/>
          <w:lang w:val="en-US"/>
        </w:rPr>
        <w:t>*</w:t>
      </w:r>
      <w:r w:rsidRPr="005500DA">
        <w:rPr>
          <w:lang w:val="en-US"/>
        </w:rPr>
        <w:t>, and J. J. Chai</w:t>
      </w:r>
      <w:r w:rsidR="007A0329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2022. A wheat resistosome defines common principles of immune receptor channels. </w:t>
      </w:r>
      <w:r w:rsidRPr="005500DA">
        <w:rPr>
          <w:rStyle w:val="Emphasis"/>
          <w:lang w:val="en-US"/>
        </w:rPr>
        <w:t>Nature</w:t>
      </w:r>
      <w:r w:rsidRPr="005500DA">
        <w:rPr>
          <w:lang w:val="en-US"/>
        </w:rPr>
        <w:t xml:space="preserve"> 610 (7932):532-+. doi: 10.1038/s41586-022-05231-w.</w:t>
      </w:r>
    </w:p>
    <w:p w14:paraId="2CE331B3" w14:textId="031AD82B" w:rsidR="006A43FC" w:rsidRPr="00453B28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Meyer, F., A. Fritz, Z. L. Deng, D. Koslicki, T. R. Lesker, A. Gurevich, G. </w:t>
      </w:r>
      <w:bookmarkStart w:id="0" w:name="_Hlk144476381"/>
      <w:r w:rsidRPr="005500DA">
        <w:rPr>
          <w:lang w:val="en-US"/>
        </w:rPr>
        <w:t xml:space="preserve">Robertson, M. Alser, </w:t>
      </w:r>
      <w:bookmarkEnd w:id="0"/>
      <w:r w:rsidR="005A624E" w:rsidRPr="005500DA">
        <w:rPr>
          <w:lang w:val="en-US"/>
        </w:rPr>
        <w:t>…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>,</w:t>
      </w:r>
      <w:r w:rsidR="005A624E" w:rsidRPr="005500DA">
        <w:rPr>
          <w:lang w:val="en-US"/>
        </w:rPr>
        <w:t xml:space="preserve"> …</w:t>
      </w:r>
      <w:r w:rsidRPr="005500DA">
        <w:rPr>
          <w:lang w:val="en-US"/>
        </w:rPr>
        <w:t xml:space="preserve"> and A. C. McHardy. </w:t>
      </w:r>
      <w:r w:rsidRPr="007E7D0D">
        <w:rPr>
          <w:lang w:val="en-US"/>
        </w:rPr>
        <w:t xml:space="preserve">2022. Critical Assessment of Metagenome Interpretation: the second round of challenges. </w:t>
      </w:r>
      <w:r w:rsidRPr="00453B28">
        <w:rPr>
          <w:rStyle w:val="Emphasis"/>
          <w:lang w:val="en-US"/>
        </w:rPr>
        <w:t>Nature Methods</w:t>
      </w:r>
      <w:r w:rsidRPr="00453B28">
        <w:rPr>
          <w:lang w:val="en-US"/>
        </w:rPr>
        <w:t xml:space="preserve"> 19 (4):429-+. doi: 10.1038/s41592-022-01431-4.</w:t>
      </w:r>
    </w:p>
    <w:p w14:paraId="22F66B42" w14:textId="30230FDF" w:rsidR="006A43FC" w:rsidRPr="002E10AA" w:rsidRDefault="006A43FC" w:rsidP="006A43FC">
      <w:pPr>
        <w:pStyle w:val="NormalWeb"/>
      </w:pPr>
      <w:r w:rsidRPr="00453B28">
        <w:rPr>
          <w:lang w:val="en-US"/>
        </w:rPr>
        <w:t>Saur, I. M. L.</w:t>
      </w:r>
      <w:r w:rsidR="008D08F7" w:rsidRPr="00453B28">
        <w:rPr>
          <w:lang w:val="en-US"/>
        </w:rPr>
        <w:t>*</w:t>
      </w:r>
      <w:r w:rsidRPr="00453B28">
        <w:rPr>
          <w:lang w:val="en-US"/>
        </w:rPr>
        <w:t xml:space="preserve">, A. W. Lawson, and </w:t>
      </w:r>
      <w:r w:rsidRPr="00453B28">
        <w:rPr>
          <w:b/>
          <w:lang w:val="en-US"/>
        </w:rPr>
        <w:t>P. Schulze-Lefert</w:t>
      </w:r>
      <w:r w:rsidR="008D08F7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2E10AA">
        <w:t xml:space="preserve">2022. Buy one, get two. </w:t>
      </w:r>
      <w:r w:rsidRPr="002E10AA">
        <w:rPr>
          <w:rStyle w:val="Emphasis"/>
        </w:rPr>
        <w:t>Nature Plants</w:t>
      </w:r>
      <w:r w:rsidRPr="002E10AA">
        <w:t xml:space="preserve"> 8 (2):100-101. doi: 10.1038/s41477-022-01097-y.</w:t>
      </w:r>
    </w:p>
    <w:p w14:paraId="627D8489" w14:textId="376EBAB7" w:rsidR="006A43FC" w:rsidRPr="005500DA" w:rsidRDefault="006A43FC" w:rsidP="006A43FC">
      <w:pPr>
        <w:pStyle w:val="NormalWeb"/>
        <w:rPr>
          <w:lang w:val="en-US"/>
        </w:rPr>
      </w:pPr>
      <w:r w:rsidRPr="002E10AA">
        <w:t>Yu, D. L., W. Song, E. Y. J. Tan, L. Liu, Y. Cao, J. Jirschitzka, E. R. Li, E. Logemann, C. R. Xu, S. J. Huang, A. L. Jia, X. Y. Chang, Z. F. Han, B. Wu</w:t>
      </w:r>
      <w:r w:rsidR="007A0329" w:rsidRPr="002E10AA">
        <w:t>*</w:t>
      </w:r>
      <w:r w:rsidRPr="002E10AA">
        <w:t xml:space="preserve">, </w:t>
      </w:r>
      <w:r w:rsidRPr="002E10AA">
        <w:rPr>
          <w:b/>
        </w:rPr>
        <w:t>P. Schulze-Lefert</w:t>
      </w:r>
      <w:r w:rsidR="007A0329" w:rsidRPr="002E10AA">
        <w:rPr>
          <w:b/>
        </w:rPr>
        <w:t>*</w:t>
      </w:r>
      <w:r w:rsidRPr="002E10AA">
        <w:t>, and J. J. Chai</w:t>
      </w:r>
      <w:r w:rsidR="007A0329" w:rsidRPr="002E10AA">
        <w:t>*</w:t>
      </w:r>
      <w:r w:rsidRPr="002E10AA">
        <w:t xml:space="preserve">. </w:t>
      </w:r>
      <w:r w:rsidRPr="007E7D0D">
        <w:rPr>
          <w:lang w:val="en-US"/>
        </w:rPr>
        <w:t xml:space="preserve">2022. TIR domains of plant immune receptors are 2 ',3 '-cAMP/cGMP synthetases mediating cell death. </w:t>
      </w:r>
      <w:r w:rsidRPr="005500DA">
        <w:rPr>
          <w:rStyle w:val="Emphasis"/>
          <w:lang w:val="en-US"/>
        </w:rPr>
        <w:t>Cell</w:t>
      </w:r>
      <w:r w:rsidRPr="005500DA">
        <w:rPr>
          <w:lang w:val="en-US"/>
        </w:rPr>
        <w:t xml:space="preserve"> 185 (13):2370-+. doi: 10.1016/j.cell.2022.04.032.</w:t>
      </w:r>
    </w:p>
    <w:p w14:paraId="6B0BF565" w14:textId="77777777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rStyle w:val="Strong"/>
          <w:lang w:val="en-US"/>
        </w:rPr>
        <w:t>2021</w:t>
      </w:r>
    </w:p>
    <w:p w14:paraId="44D211FC" w14:textId="7AA63E65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Bauer, S., D. L. Yu, A. W. Lawson, I. M. L. Saur, L. Frantzeskakis, B. Kracher, E. Logemann, J. J. Chai, T. Maekawa, and </w:t>
      </w:r>
      <w:r w:rsidRPr="005500DA">
        <w:rPr>
          <w:b/>
          <w:lang w:val="en-US"/>
        </w:rPr>
        <w:t>P. Schulze-Lefert</w:t>
      </w:r>
      <w:r w:rsidR="004B3D53" w:rsidRPr="005500DA">
        <w:rPr>
          <w:b/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2021. The leucine-rich repeats in allelic barley MLA immune receptors define specificity towards sequence-unrelated powdery mildew avirulence effectors with a predicted common RNase-like fold. </w:t>
      </w:r>
      <w:r w:rsidRPr="005500DA">
        <w:rPr>
          <w:rStyle w:val="Emphasis"/>
          <w:lang w:val="en-US"/>
        </w:rPr>
        <w:t>Plos Pathogens</w:t>
      </w:r>
      <w:r w:rsidRPr="005500DA">
        <w:rPr>
          <w:lang w:val="en-US"/>
        </w:rPr>
        <w:t xml:space="preserve"> 17 (2). doi: 10.1371/journal.ppat.1009223.</w:t>
      </w:r>
    </w:p>
    <w:p w14:paraId="4A08D8C6" w14:textId="69C081F5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>Duran, P., A. Reinstadler, A. L. Rajakrut, M. Hashimoto, R. Garrido-Oter</w:t>
      </w:r>
      <w:r w:rsidR="008D08F7" w:rsidRPr="005500DA">
        <w:rPr>
          <w:lang w:val="en-US"/>
        </w:rPr>
        <w:t>*</w:t>
      </w:r>
      <w:r w:rsidRPr="005500DA">
        <w:rPr>
          <w:lang w:val="en-US"/>
        </w:rPr>
        <w:t xml:space="preserve">, </w:t>
      </w:r>
      <w:r w:rsidRPr="005500DA">
        <w:rPr>
          <w:b/>
          <w:lang w:val="en-US"/>
        </w:rPr>
        <w:t>P. Schulze-Lefert</w:t>
      </w:r>
      <w:r w:rsidR="008D08F7" w:rsidRPr="005500DA">
        <w:rPr>
          <w:b/>
          <w:lang w:val="en-US"/>
        </w:rPr>
        <w:t>*</w:t>
      </w:r>
      <w:r w:rsidRPr="005500DA">
        <w:rPr>
          <w:lang w:val="en-US"/>
        </w:rPr>
        <w:t>, and R. Panstruga</w:t>
      </w:r>
      <w:r w:rsidR="008D08F7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2021. A fungal powdery mildew pathogen induces extensive local and marginal systemic changes in the Arabidopsis thaliana microbiota. </w:t>
      </w:r>
      <w:r w:rsidRPr="005500DA">
        <w:rPr>
          <w:rStyle w:val="Emphasis"/>
          <w:lang w:val="en-US"/>
        </w:rPr>
        <w:t>Environmental Microbiology</w:t>
      </w:r>
      <w:r w:rsidRPr="005500DA">
        <w:rPr>
          <w:lang w:val="en-US"/>
        </w:rPr>
        <w:t xml:space="preserve"> 23 (10):6292-6308. doi: 10.1111/1462-2920.15768.</w:t>
      </w:r>
    </w:p>
    <w:p w14:paraId="5070F0CE" w14:textId="3F9D15DF" w:rsidR="006A43FC" w:rsidRPr="00453B28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Emonet, A., F. Zhou, J. Vacheron, C. M. Heiman, V. D. Tendon, K. W. Ma,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C. Keel, and N. Geldner. </w:t>
      </w:r>
      <w:r w:rsidRPr="007E7D0D">
        <w:rPr>
          <w:lang w:val="en-US"/>
        </w:rPr>
        <w:t xml:space="preserve">2021. Spatially Restricted Immune Responses Are Required for Maintaining Root Meristematic Activity upon Detection of Bacteria. </w:t>
      </w:r>
      <w:r w:rsidRPr="00453B28">
        <w:rPr>
          <w:rStyle w:val="Emphasis"/>
          <w:lang w:val="en-US"/>
        </w:rPr>
        <w:t>Current Biology</w:t>
      </w:r>
      <w:r w:rsidRPr="00453B28">
        <w:rPr>
          <w:lang w:val="en-US"/>
        </w:rPr>
        <w:t xml:space="preserve"> 31 (5). doi: 10.1016/j.cub.2020.12.048.</w:t>
      </w:r>
    </w:p>
    <w:p w14:paraId="17D2F69D" w14:textId="6ED0CF07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Frerigmann, H., M. Piotrowski, R. Lemke, P. Bednarek, and </w:t>
      </w:r>
      <w:r w:rsidRPr="00453B28">
        <w:rPr>
          <w:b/>
          <w:lang w:val="en-US"/>
        </w:rPr>
        <w:t>P. Schulze-Lefert</w:t>
      </w:r>
      <w:r w:rsidR="008D08F7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2021. A Network of Phosphate Starvation and Immune-Related Signaling and Metabolic Pathways Controls the Interaction between Arabidopsis thaliana and the Beneficial Fungus Colletotrichum tofieldiae. </w:t>
      </w:r>
      <w:r w:rsidRPr="00453B28">
        <w:rPr>
          <w:rStyle w:val="Emphasis"/>
          <w:lang w:val="en-US"/>
        </w:rPr>
        <w:t>Molecular Plant-Microbe Interactions</w:t>
      </w:r>
      <w:r w:rsidRPr="00453B28">
        <w:rPr>
          <w:lang w:val="en-US"/>
        </w:rPr>
        <w:t xml:space="preserve"> 34 (5):560-570. doi: 10.1094/mpmi-08-20-0233-r.</w:t>
      </w:r>
    </w:p>
    <w:p w14:paraId="5970E55E" w14:textId="5CBC7DAA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Kremer, J. M., R. Sohrabi, B. C. Paasch, D. Rhodes, C. Thireault, </w:t>
      </w:r>
      <w:r w:rsidRPr="00453B28">
        <w:rPr>
          <w:b/>
          <w:lang w:val="en-US"/>
        </w:rPr>
        <w:t>P. Schulze-Lefert</w:t>
      </w:r>
      <w:r w:rsidRPr="00453B28">
        <w:rPr>
          <w:lang w:val="en-US"/>
        </w:rPr>
        <w:t xml:space="preserve">, J. M. Tiedje, and S. Y. He. 2021. </w:t>
      </w:r>
      <w:r w:rsidRPr="007E7D0D">
        <w:rPr>
          <w:lang w:val="en-US"/>
        </w:rPr>
        <w:t xml:space="preserve">Peat-based gnotobiotic plant growth systems for Arabidopsis microbiome research. </w:t>
      </w:r>
      <w:r w:rsidRPr="00453B28">
        <w:rPr>
          <w:rStyle w:val="Emphasis"/>
          <w:lang w:val="en-US"/>
        </w:rPr>
        <w:t>Nature Protocols</w:t>
      </w:r>
      <w:r w:rsidRPr="00453B28">
        <w:rPr>
          <w:lang w:val="en-US"/>
        </w:rPr>
        <w:t xml:space="preserve"> 16 (5). doi: 10.1038/s41596-021-00504-6.</w:t>
      </w:r>
    </w:p>
    <w:p w14:paraId="5B1C34B1" w14:textId="67F039FB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lastRenderedPageBreak/>
        <w:t xml:space="preserve">Ma, K. W., Y. L. Niu, Y. Jia, J. Ordon, C. Copeland, A. Emonet, N. Geldner, R. Guan, S. C. Stolze, H. Nakagami, R. Garrido-Oter, and </w:t>
      </w:r>
      <w:r w:rsidRPr="00453B28">
        <w:rPr>
          <w:b/>
          <w:lang w:val="en-US"/>
        </w:rPr>
        <w:t>P. Schulze-Lefert</w:t>
      </w:r>
      <w:r w:rsidR="008D08F7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2021. Coordination of microbe-host homeostasis by crosstalk with plant innate immunity. </w:t>
      </w:r>
      <w:r w:rsidRPr="00453B28">
        <w:rPr>
          <w:rStyle w:val="Emphasis"/>
          <w:lang w:val="en-US"/>
        </w:rPr>
        <w:t>Nature Plants</w:t>
      </w:r>
      <w:r w:rsidRPr="00453B28">
        <w:rPr>
          <w:lang w:val="en-US"/>
        </w:rPr>
        <w:t xml:space="preserve"> 7 (6):814-+. doi: 10.1038/s41477-021-00920-2.</w:t>
      </w:r>
    </w:p>
    <w:p w14:paraId="7B5F05C2" w14:textId="6D495B0C" w:rsidR="006A43FC" w:rsidRPr="005500DA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Saur, I. M. L., R. Panstruga, and </w:t>
      </w:r>
      <w:r w:rsidRPr="00453B28">
        <w:rPr>
          <w:b/>
          <w:lang w:val="en-US"/>
        </w:rPr>
        <w:t>P. Schulze-Lefert</w:t>
      </w:r>
      <w:r w:rsidR="004B3D53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2021. NOD-like receptor-mediated plant immunity: from structure to cell death. </w:t>
      </w:r>
      <w:r w:rsidRPr="005500DA">
        <w:rPr>
          <w:rStyle w:val="Emphasis"/>
          <w:lang w:val="en-US"/>
        </w:rPr>
        <w:t>Nature Reviews Immunology</w:t>
      </w:r>
      <w:r w:rsidRPr="005500DA">
        <w:rPr>
          <w:lang w:val="en-US"/>
        </w:rPr>
        <w:t xml:space="preserve"> 21 (5):305-318. doi: 10.1038/s41577-020-00473-z.</w:t>
      </w:r>
    </w:p>
    <w:p w14:paraId="076CEDDF" w14:textId="78B82CED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Schutz, V., K. Frindte, J. X. Cui, P. F. Zhang, S. Hacquard,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C. Knief, M. Schulz, and P. Dormann. </w:t>
      </w:r>
      <w:r w:rsidRPr="007E7D0D">
        <w:rPr>
          <w:lang w:val="en-US"/>
        </w:rPr>
        <w:t xml:space="preserve">2021. Differential Impact of Plant Secondary Metabolites on the Soil Microbiota. </w:t>
      </w:r>
      <w:r w:rsidRPr="005500DA">
        <w:rPr>
          <w:rStyle w:val="Emphasis"/>
          <w:lang w:val="en-US"/>
        </w:rPr>
        <w:t>Frontiers in Microbiology</w:t>
      </w:r>
      <w:r w:rsidRPr="005500DA">
        <w:rPr>
          <w:lang w:val="en-US"/>
        </w:rPr>
        <w:t xml:space="preserve"> 12. doi: 10.3389/fmicb.2021.666010.</w:t>
      </w:r>
    </w:p>
    <w:p w14:paraId="78EE4A5E" w14:textId="678D5E31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Winkelmuller, T. M., F. Entila, S. Anver, A. Piasecka, B. X. Song, E. Dahms, H. Sakakibara, X. C. Gan, K. Kulak, A. Sawikowska, P. Krajewski, M. Tsiantis, R. Garrido-Oter, K. Fukushima,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S. Laurent, P. Bednarek, and K. Tsuda. </w:t>
      </w:r>
      <w:r w:rsidRPr="007E7D0D">
        <w:rPr>
          <w:lang w:val="en-US"/>
        </w:rPr>
        <w:t xml:space="preserve">2021. </w:t>
      </w:r>
      <w:r w:rsidR="00D44C20" w:rsidRPr="007E7D0D">
        <w:rPr>
          <w:lang w:val="en-US"/>
        </w:rPr>
        <w:t xml:space="preserve"> </w:t>
      </w:r>
      <w:r w:rsidRPr="007E7D0D">
        <w:rPr>
          <w:lang w:val="en-US"/>
        </w:rPr>
        <w:t xml:space="preserve">Gene expression evolution in pattern-triggered immunity within Arabidopsis thaliana and across Brassicaceae species. </w:t>
      </w:r>
      <w:r w:rsidRPr="005500DA">
        <w:rPr>
          <w:rStyle w:val="Emphasis"/>
          <w:lang w:val="en-US"/>
        </w:rPr>
        <w:t>Plant Cell</w:t>
      </w:r>
      <w:r w:rsidRPr="005500DA">
        <w:rPr>
          <w:lang w:val="en-US"/>
        </w:rPr>
        <w:t xml:space="preserve"> 33 (6):1863-1887. doi: 10.1093/plcell/koab073.</w:t>
      </w:r>
    </w:p>
    <w:p w14:paraId="68A7E77D" w14:textId="25DFBCE3" w:rsidR="006A43FC" w:rsidRPr="00453B28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>Wippel, K., K. Tao, Y. L. Niu, R. Zgadzaj, N. Kiel, R. Guan, E. Dahms, P. F. Zhang, D. B. Jensen, E. Logemann, S. Radutoiu</w:t>
      </w:r>
      <w:r w:rsidR="007A0329" w:rsidRPr="005500DA">
        <w:rPr>
          <w:lang w:val="en-US"/>
        </w:rPr>
        <w:t>*</w:t>
      </w:r>
      <w:r w:rsidRPr="005500DA">
        <w:rPr>
          <w:lang w:val="en-US"/>
        </w:rPr>
        <w:t xml:space="preserve">, </w:t>
      </w:r>
      <w:r w:rsidRPr="005500DA">
        <w:rPr>
          <w:b/>
          <w:lang w:val="en-US"/>
        </w:rPr>
        <w:t>P. Schulze-Lefert</w:t>
      </w:r>
      <w:r w:rsidR="007A0329" w:rsidRPr="005500DA">
        <w:rPr>
          <w:b/>
          <w:lang w:val="en-US"/>
        </w:rPr>
        <w:t>*</w:t>
      </w:r>
      <w:r w:rsidRPr="005500DA">
        <w:rPr>
          <w:lang w:val="en-US"/>
        </w:rPr>
        <w:t>, and R. Garrido-Oter</w:t>
      </w:r>
      <w:r w:rsidR="007A0329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2021. Host preference and invasiveness of commensal bacteria in the Lotus and Arabidopsis root microbiota. </w:t>
      </w:r>
      <w:r w:rsidRPr="00453B28">
        <w:rPr>
          <w:rStyle w:val="Emphasis"/>
          <w:lang w:val="en-US"/>
        </w:rPr>
        <w:t>Nature Microbiology</w:t>
      </w:r>
      <w:r w:rsidRPr="00453B28">
        <w:rPr>
          <w:lang w:val="en-US"/>
        </w:rPr>
        <w:t xml:space="preserve"> 6 (9):1150-+. doi: 10.1038/s41564-021-00941-9.</w:t>
      </w:r>
    </w:p>
    <w:p w14:paraId="2559ABE2" w14:textId="7C1262B7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>Zhang, J. Y., Y. X. Liu, X. X. Guo, Y. Qin, R. Garrido-Oter</w:t>
      </w:r>
      <w:r w:rsidR="004B3D53" w:rsidRPr="00453B28">
        <w:rPr>
          <w:lang w:val="en-US"/>
        </w:rPr>
        <w:t>*</w:t>
      </w:r>
      <w:r w:rsidRPr="00453B28">
        <w:rPr>
          <w:lang w:val="en-US"/>
        </w:rPr>
        <w:t xml:space="preserve">, </w:t>
      </w:r>
      <w:r w:rsidRPr="00453B28">
        <w:rPr>
          <w:b/>
          <w:lang w:val="en-US"/>
        </w:rPr>
        <w:t>P. Schulze-Lefert</w:t>
      </w:r>
      <w:r w:rsidR="004B3D53" w:rsidRPr="00453B28">
        <w:rPr>
          <w:b/>
          <w:lang w:val="en-US"/>
        </w:rPr>
        <w:t>*</w:t>
      </w:r>
      <w:r w:rsidRPr="00453B28">
        <w:rPr>
          <w:lang w:val="en-US"/>
        </w:rPr>
        <w:t>, and Y. Bai</w:t>
      </w:r>
      <w:r w:rsidR="004B3D53" w:rsidRPr="00453B28">
        <w:rPr>
          <w:lang w:val="en-US"/>
        </w:rPr>
        <w:t>*</w:t>
      </w:r>
      <w:r w:rsidRPr="00453B28">
        <w:rPr>
          <w:lang w:val="en-US"/>
        </w:rPr>
        <w:t xml:space="preserve">. 2021. </w:t>
      </w:r>
      <w:r w:rsidRPr="007E7D0D">
        <w:rPr>
          <w:lang w:val="en-US"/>
        </w:rPr>
        <w:t xml:space="preserve">High-throughput cultivation and identification of bacteria from the plant root microbiota. </w:t>
      </w:r>
      <w:r w:rsidRPr="00453B28">
        <w:rPr>
          <w:rStyle w:val="Emphasis"/>
          <w:lang w:val="en-US"/>
        </w:rPr>
        <w:t>Nature Protocols</w:t>
      </w:r>
      <w:r w:rsidRPr="00453B28">
        <w:rPr>
          <w:lang w:val="en-US"/>
        </w:rPr>
        <w:t xml:space="preserve"> 16 (2). doi: 10.1038/s41596-020-00444-7.</w:t>
      </w:r>
    </w:p>
    <w:p w14:paraId="01DD9C8F" w14:textId="77777777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rStyle w:val="Strong"/>
          <w:lang w:val="en-US"/>
        </w:rPr>
        <w:t>2020</w:t>
      </w:r>
    </w:p>
    <w:p w14:paraId="2DCBD91D" w14:textId="12232AB5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Copeland, C., and </w:t>
      </w:r>
      <w:r w:rsidRPr="00453B28">
        <w:rPr>
          <w:b/>
          <w:lang w:val="en-US"/>
        </w:rPr>
        <w:t>P. Schulze-Lefert</w:t>
      </w:r>
      <w:r w:rsidR="004B3D53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2020. Leaf-derived bacterial communities adapt to the local environment. </w:t>
      </w:r>
      <w:r w:rsidRPr="00453B28">
        <w:rPr>
          <w:rStyle w:val="Emphasis"/>
          <w:lang w:val="en-US"/>
        </w:rPr>
        <w:t>Proceedings of the National Academy of Sciences of the United States of America</w:t>
      </w:r>
      <w:r w:rsidRPr="00453B28">
        <w:rPr>
          <w:lang w:val="en-US"/>
        </w:rPr>
        <w:t xml:space="preserve"> 117 (2):808-810. doi: 10.1073/pnas.1920431117.</w:t>
      </w:r>
    </w:p>
    <w:p w14:paraId="65E5BEB3" w14:textId="36BC47C8" w:rsidR="0007288C" w:rsidRPr="00453B28" w:rsidRDefault="00412612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Harbort, C. J., Hashimoto, J., Inoue, H., </w:t>
      </w:r>
      <w:r w:rsidRPr="00453B28">
        <w:rPr>
          <w:b/>
          <w:bCs/>
          <w:lang w:val="en-US"/>
        </w:rPr>
        <w:t>Schulze-Lefert, P.</w:t>
      </w:r>
      <w:r w:rsidR="00A02994" w:rsidRPr="00453B28">
        <w:rPr>
          <w:b/>
          <w:bCs/>
          <w:lang w:val="en-US"/>
        </w:rPr>
        <w:t>*</w:t>
      </w:r>
      <w:r w:rsidRPr="00453B28">
        <w:rPr>
          <w:lang w:val="en-US"/>
        </w:rPr>
        <w:t xml:space="preserve"> (2020) A gnotobiotic growth assay for </w:t>
      </w:r>
      <w:r w:rsidRPr="00453B28">
        <w:rPr>
          <w:rStyle w:val="Emphasis"/>
          <w:lang w:val="en-US"/>
        </w:rPr>
        <w:t>Arabidopsis</w:t>
      </w:r>
      <w:r w:rsidRPr="00453B28">
        <w:rPr>
          <w:lang w:val="en-US"/>
        </w:rPr>
        <w:t xml:space="preserve"> root microbiota reconstitution under iron limitation. STAR Protocols </w:t>
      </w:r>
      <w:r w:rsidRPr="00453B28">
        <w:rPr>
          <w:rStyle w:val="Strong"/>
          <w:lang w:val="en-US"/>
        </w:rPr>
        <w:t>15</w:t>
      </w:r>
      <w:r w:rsidRPr="00453B28">
        <w:rPr>
          <w:lang w:val="en-US"/>
        </w:rPr>
        <w:t xml:space="preserve">;1(3):100226, doi: 10.1016/j.xpro.2020.100226. </w:t>
      </w:r>
    </w:p>
    <w:p w14:paraId="00550C1A" w14:textId="2A572E38" w:rsidR="006A43FC" w:rsidRPr="005500DA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>Harbort, C. J., M. Hashimoto, H. Inoue, Y. L. Niu, R. Guan, A. D. Rombola, S. Kopriva, Mjeee Voges, E. S. Sattely, R. Garrido-Oter</w:t>
      </w:r>
      <w:r w:rsidR="004B3D53" w:rsidRPr="00453B28">
        <w:rPr>
          <w:lang w:val="en-US"/>
        </w:rPr>
        <w:t>*</w:t>
      </w:r>
      <w:r w:rsidRPr="00453B28">
        <w:rPr>
          <w:lang w:val="en-US"/>
        </w:rPr>
        <w:t xml:space="preserve">, and </w:t>
      </w:r>
      <w:r w:rsidRPr="00453B28">
        <w:rPr>
          <w:b/>
          <w:lang w:val="en-US"/>
        </w:rPr>
        <w:t>P. Schulze-Lefert</w:t>
      </w:r>
      <w:r w:rsidR="004B3D53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2020. Root-Secreted Coumarins and the Microbiota Interact to Improve Iron Nutrition in Arabidopsis. </w:t>
      </w:r>
      <w:r w:rsidRPr="005500DA">
        <w:rPr>
          <w:rStyle w:val="Emphasis"/>
          <w:lang w:val="en-US"/>
        </w:rPr>
        <w:t>Cell Host &amp; Microbe</w:t>
      </w:r>
      <w:r w:rsidRPr="005500DA">
        <w:rPr>
          <w:lang w:val="en-US"/>
        </w:rPr>
        <w:t xml:space="preserve"> 28 (6):825-+. doi: 10.1016/j.chom.2020.09.006.</w:t>
      </w:r>
    </w:p>
    <w:p w14:paraId="59BDEE67" w14:textId="35637E01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Hematy, K., M. Lim, C. Cherk, M. Pislewska-Bednarek, C. Sanchez-Rodriguez, M. Stein, R. Fuchs, C. Klapprodt, V. Lipka, A. Molina, E. Grill, </w:t>
      </w:r>
      <w:r w:rsidRPr="005500DA">
        <w:rPr>
          <w:b/>
          <w:lang w:val="en-US"/>
        </w:rPr>
        <w:t>P. Schulze-Lefert, P.</w:t>
      </w:r>
      <w:r w:rsidRPr="005500DA">
        <w:rPr>
          <w:lang w:val="en-US"/>
        </w:rPr>
        <w:t xml:space="preserve"> Bednarek, and S. Somerville. </w:t>
      </w:r>
      <w:r w:rsidRPr="007E7D0D">
        <w:rPr>
          <w:lang w:val="en-US"/>
        </w:rPr>
        <w:t>2020. Moonlighting Function of Phytochelatin Synthase1 in Extracellular Defense against Fungal Pathogens</w:t>
      </w:r>
      <w:r w:rsidR="00D44C20" w:rsidRPr="007E7D0D">
        <w:rPr>
          <w:lang w:val="en-US"/>
        </w:rPr>
        <w:t xml:space="preserve"> </w:t>
      </w:r>
      <w:r w:rsidRPr="007E7D0D">
        <w:rPr>
          <w:lang w:val="en-US"/>
        </w:rPr>
        <w:t xml:space="preserve">(1)( OPEN ). </w:t>
      </w:r>
      <w:r w:rsidRPr="005500DA">
        <w:rPr>
          <w:rStyle w:val="Emphasis"/>
          <w:lang w:val="en-US"/>
        </w:rPr>
        <w:t>Plant Physiology</w:t>
      </w:r>
      <w:r w:rsidRPr="005500DA">
        <w:rPr>
          <w:lang w:val="en-US"/>
        </w:rPr>
        <w:t xml:space="preserve"> 182 (4):1920-1932. doi: 10.1104/pp.19.01393.</w:t>
      </w:r>
    </w:p>
    <w:p w14:paraId="666FBEA8" w14:textId="73468A24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Ma, S. C., D. Lapin, L. Liu, Y. Sun, W. Song, X. X. Zhang, E. Logemann, D. L. Yu, J. Wang, J. Jirschitzka, Z. F. Han, </w:t>
      </w:r>
      <w:r w:rsidRPr="005500DA">
        <w:rPr>
          <w:b/>
          <w:lang w:val="en-US"/>
        </w:rPr>
        <w:t>P. Schulze-Lefert</w:t>
      </w:r>
      <w:r w:rsidR="004B3D53" w:rsidRPr="005500DA">
        <w:rPr>
          <w:b/>
          <w:lang w:val="en-US"/>
        </w:rPr>
        <w:t>*</w:t>
      </w:r>
      <w:r w:rsidRPr="005500DA">
        <w:rPr>
          <w:lang w:val="en-US"/>
        </w:rPr>
        <w:t>, J. E. Parker</w:t>
      </w:r>
      <w:r w:rsidR="004B3D53" w:rsidRPr="005500DA">
        <w:rPr>
          <w:lang w:val="en-US"/>
        </w:rPr>
        <w:t>*</w:t>
      </w:r>
      <w:r w:rsidRPr="005500DA">
        <w:rPr>
          <w:lang w:val="en-US"/>
        </w:rPr>
        <w:t>, and J. J. Chai</w:t>
      </w:r>
      <w:r w:rsidR="004B3D53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2020. Direct </w:t>
      </w:r>
      <w:r w:rsidRPr="007E7D0D">
        <w:rPr>
          <w:lang w:val="en-US"/>
        </w:rPr>
        <w:lastRenderedPageBreak/>
        <w:t xml:space="preserve">pathogen-induced assembly of an NLR immune receptor complex to form a holoenzyme. </w:t>
      </w:r>
      <w:r w:rsidRPr="005500DA">
        <w:rPr>
          <w:rStyle w:val="Emphasis"/>
          <w:lang w:val="en-US"/>
        </w:rPr>
        <w:t>Science</w:t>
      </w:r>
      <w:r w:rsidRPr="005500DA">
        <w:rPr>
          <w:lang w:val="en-US"/>
        </w:rPr>
        <w:t xml:space="preserve"> 370 (6521):1184-+. doi: 10.1126/science.abe3069.</w:t>
      </w:r>
    </w:p>
    <w:p w14:paraId="67F22811" w14:textId="34CFABF2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Mahdi, L. K., M. H. Huang, X. X. Zhang, R. T. Nakano, L. B. Kopp, I. M. L. Saur, F. Jacob, V. Kovacova, D. Lapin, J. E. Parker, J. M. Murphy, K. Hofmann,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J. J. Chai, and T. Maekawa. </w:t>
      </w:r>
      <w:r w:rsidRPr="007E7D0D">
        <w:rPr>
          <w:lang w:val="en-US"/>
        </w:rPr>
        <w:t xml:space="preserve">2020. Discovery of a Family of Mixed Lineage Kinase Domain-like Proteins in Plants and Their Role in Innate Immune Signaling. </w:t>
      </w:r>
      <w:r w:rsidRPr="005500DA">
        <w:rPr>
          <w:rStyle w:val="Emphasis"/>
          <w:lang w:val="en-US"/>
        </w:rPr>
        <w:t>Cell Host &amp; Microbe</w:t>
      </w:r>
      <w:r w:rsidRPr="005500DA">
        <w:rPr>
          <w:lang w:val="en-US"/>
        </w:rPr>
        <w:t xml:space="preserve"> 28 (6):813-+. doi: 10.1016/j.chom.2020.08.012.</w:t>
      </w:r>
    </w:p>
    <w:p w14:paraId="4FF809BD" w14:textId="229315AF" w:rsidR="006A43FC" w:rsidRPr="00453B28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Nakano, R. T., N. Ishihama, Y. M. Wang, J. Takagi, T. Uemura,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and H. Nakagami. </w:t>
      </w:r>
      <w:r w:rsidRPr="007E7D0D">
        <w:rPr>
          <w:lang w:val="en-US"/>
        </w:rPr>
        <w:t xml:space="preserve">2020. Apoplastic Fluid Preparation from Arabidopsis thaliana Leaves Upon Interaction with a Nonadapted Powdery Mildew Pathogen. </w:t>
      </w:r>
      <w:r w:rsidRPr="00453B28">
        <w:rPr>
          <w:lang w:val="en-US"/>
        </w:rPr>
        <w:t xml:space="preserve">In </w:t>
      </w:r>
      <w:r w:rsidRPr="00453B28">
        <w:rPr>
          <w:rStyle w:val="Emphasis"/>
          <w:lang w:val="en-US"/>
        </w:rPr>
        <w:t>PLANT PROTEOMICS, 3 EDITION: Methods and Protocols</w:t>
      </w:r>
      <w:r w:rsidRPr="00453B28">
        <w:rPr>
          <w:lang w:val="en-US"/>
        </w:rPr>
        <w:t>, edited by J. V. Jorrin-Novo, L. Valledor, M. A. Castillejo and M. D. Rey, 79-88.</w:t>
      </w:r>
    </w:p>
    <w:p w14:paraId="799A7145" w14:textId="2B5F60B7" w:rsidR="006A43FC" w:rsidRPr="005500DA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>Thiergart, T., P. Duran, T. Ellis, N. Vannier, R. Garrido-Oter, E. Kemen, F. Roux, C. Alonso-Blanco, J. Agren</w:t>
      </w:r>
      <w:r w:rsidR="004B3D53" w:rsidRPr="00453B28">
        <w:rPr>
          <w:lang w:val="en-US"/>
        </w:rPr>
        <w:t>*</w:t>
      </w:r>
      <w:r w:rsidRPr="00453B28">
        <w:rPr>
          <w:lang w:val="en-US"/>
        </w:rPr>
        <w:t xml:space="preserve">, </w:t>
      </w:r>
      <w:r w:rsidRPr="00453B28">
        <w:rPr>
          <w:b/>
          <w:lang w:val="en-US"/>
        </w:rPr>
        <w:t>P. Schulze-Lefert</w:t>
      </w:r>
      <w:r w:rsidR="004B3D53" w:rsidRPr="00453B28">
        <w:rPr>
          <w:b/>
          <w:lang w:val="en-US"/>
        </w:rPr>
        <w:t>*</w:t>
      </w:r>
      <w:r w:rsidRPr="00453B28">
        <w:rPr>
          <w:lang w:val="en-US"/>
        </w:rPr>
        <w:t>, and S. Hacquard</w:t>
      </w:r>
      <w:r w:rsidR="004B3D53" w:rsidRPr="00453B28">
        <w:rPr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2020. Root microbiota assembly and adaptive differentiation among European Arabidopsis populations. </w:t>
      </w:r>
      <w:r w:rsidRPr="005500DA">
        <w:rPr>
          <w:rStyle w:val="Emphasis"/>
          <w:lang w:val="en-US"/>
        </w:rPr>
        <w:t>Nature Ecology &amp; Evolution</w:t>
      </w:r>
      <w:r w:rsidRPr="005500DA">
        <w:rPr>
          <w:lang w:val="en-US"/>
        </w:rPr>
        <w:t xml:space="preserve"> 4 (1):122-+. doi: 10.1038/s41559-019-1063-3.</w:t>
      </w:r>
    </w:p>
    <w:p w14:paraId="398FECC7" w14:textId="77777777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rStyle w:val="Strong"/>
          <w:lang w:val="en-US"/>
        </w:rPr>
        <w:t>2019</w:t>
      </w:r>
    </w:p>
    <w:p w14:paraId="617B625C" w14:textId="0B53E44B" w:rsidR="006A43FC" w:rsidRPr="00453B28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Berens, M. L., K. W. Wolinska, S. Spaepen, J. Ziegler, T. Nobori, A. Nair, V. Kruler, T. M. Winkelmuller, Y. M. Wang, A. Mine, D. Becker, R. Garrido-Oter, </w:t>
      </w:r>
      <w:r w:rsidRPr="005500DA">
        <w:rPr>
          <w:b/>
          <w:lang w:val="en-US"/>
        </w:rPr>
        <w:t>P. Schulze-Lefert</w:t>
      </w:r>
      <w:r w:rsidR="005F5703" w:rsidRPr="005500DA">
        <w:rPr>
          <w:b/>
          <w:lang w:val="en-US"/>
        </w:rPr>
        <w:t>*</w:t>
      </w:r>
      <w:r w:rsidRPr="005500DA">
        <w:rPr>
          <w:lang w:val="en-US"/>
        </w:rPr>
        <w:t>, and K. Tsuda</w:t>
      </w:r>
      <w:r w:rsidR="005F5703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2019. Balancing trade-offs between biotic and abiotic stress responses through leaf age-dependent variation in stress hormone cross-talk. </w:t>
      </w:r>
      <w:r w:rsidRPr="00453B28">
        <w:rPr>
          <w:rStyle w:val="Emphasis"/>
          <w:lang w:val="en-US"/>
        </w:rPr>
        <w:t>Proceedings of the National Academy of Sciences of the United States of America</w:t>
      </w:r>
      <w:r w:rsidRPr="00453B28">
        <w:rPr>
          <w:lang w:val="en-US"/>
        </w:rPr>
        <w:t xml:space="preserve"> 116 (6):2364-2373. doi: 10.1073/pnas.1817233116.</w:t>
      </w:r>
    </w:p>
    <w:p w14:paraId="23D9390C" w14:textId="52C68519" w:rsidR="006A43FC" w:rsidRPr="005500DA" w:rsidRDefault="006A43FC" w:rsidP="006A43FC">
      <w:pPr>
        <w:pStyle w:val="NormalWeb"/>
        <w:rPr>
          <w:lang w:val="en-US"/>
        </w:rPr>
      </w:pPr>
      <w:r w:rsidRPr="002E10AA">
        <w:t xml:space="preserve">Maekawa, T., B. Kracher, I. M. L. Saur, M. Yoshikawa-Maekawa, R. Kellner, A. Pankin, M. von Korff, and </w:t>
      </w:r>
      <w:r w:rsidRPr="002E10AA">
        <w:rPr>
          <w:b/>
        </w:rPr>
        <w:t>P. Schulze-Lefert</w:t>
      </w:r>
      <w:r w:rsidRPr="002E10AA">
        <w:t xml:space="preserve">. </w:t>
      </w:r>
      <w:r w:rsidRPr="007E7D0D">
        <w:rPr>
          <w:lang w:val="en-US"/>
        </w:rPr>
        <w:t xml:space="preserve">2019. Subfamily-Specific Specialization of RGH1/MLA Immune Receptors in Wild Barley. </w:t>
      </w:r>
      <w:r w:rsidRPr="005500DA">
        <w:rPr>
          <w:rStyle w:val="Emphasis"/>
          <w:lang w:val="en-US"/>
        </w:rPr>
        <w:t>Molecular Plant-Microbe Interactions</w:t>
      </w:r>
      <w:r w:rsidRPr="005500DA">
        <w:rPr>
          <w:lang w:val="en-US"/>
        </w:rPr>
        <w:t xml:space="preserve"> 32 (1):107-119. doi: 10.1094/mpmi-07-18-0186-fi.</w:t>
      </w:r>
    </w:p>
    <w:p w14:paraId="21E807AD" w14:textId="6E51A2C2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Saur, I. M. L., S. Bauer, B. Kracher, X. L. Lu, L. Franzeskakis, M. C. Muller, B. Sabelleck, F. Kummel, R. Panstruga, T. Maekawa, and </w:t>
      </w:r>
      <w:r w:rsidRPr="005500DA">
        <w:rPr>
          <w:b/>
          <w:lang w:val="en-US"/>
        </w:rPr>
        <w:t>P. Schulze-Lefert</w:t>
      </w:r>
      <w:r w:rsidR="005F5703" w:rsidRPr="005500DA">
        <w:rPr>
          <w:b/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2019. Multiple pairs of allelic MLA immune receptor-powdery mildew AVR(A) effectors argue for a direct recognition mechanism. </w:t>
      </w:r>
      <w:r w:rsidRPr="007E7D0D">
        <w:rPr>
          <w:rStyle w:val="Emphasis"/>
          <w:lang w:val="en-US"/>
        </w:rPr>
        <w:t>Elife</w:t>
      </w:r>
      <w:r w:rsidRPr="007E7D0D">
        <w:rPr>
          <w:lang w:val="en-US"/>
        </w:rPr>
        <w:t xml:space="preserve"> 8. doi: 10.7554/eLife.44471.</w:t>
      </w:r>
    </w:p>
    <w:p w14:paraId="5D7B331D" w14:textId="73E5798C" w:rsidR="006A43FC" w:rsidRPr="00453B28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Saur, I. M. L.</w:t>
      </w:r>
      <w:r w:rsidR="004B3D53" w:rsidRPr="007E7D0D">
        <w:rPr>
          <w:lang w:val="en-US"/>
        </w:rPr>
        <w:t>*</w:t>
      </w:r>
      <w:r w:rsidRPr="007E7D0D">
        <w:rPr>
          <w:lang w:val="en-US"/>
        </w:rPr>
        <w:t xml:space="preserve">, S. Bauer, X. L. Lu, and </w:t>
      </w:r>
      <w:r w:rsidRPr="007E7D0D">
        <w:rPr>
          <w:b/>
          <w:lang w:val="en-US"/>
        </w:rPr>
        <w:t>P. Schulze-Lefert</w:t>
      </w:r>
      <w:r w:rsidR="004B3D5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2019. A cell death assay in barley and wheat protoplasts for identification and validation of matching pathogen AVR effector and plant NLR immune receptors. </w:t>
      </w:r>
      <w:r w:rsidRPr="00453B28">
        <w:rPr>
          <w:rStyle w:val="Emphasis"/>
          <w:lang w:val="en-US"/>
        </w:rPr>
        <w:t>Plant Methods</w:t>
      </w:r>
      <w:r w:rsidRPr="00453B28">
        <w:rPr>
          <w:lang w:val="en-US"/>
        </w:rPr>
        <w:t xml:space="preserve"> 15 (1). doi: 10.1186/s13007-019-0502-0.</w:t>
      </w:r>
    </w:p>
    <w:p w14:paraId="690DDCAB" w14:textId="6022267E" w:rsidR="006A43FC" w:rsidRPr="005500DA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>Thiergart, T., R. Zgadzaj, Z. Bozsoki, R. Garrido-Oter, S. Radutoiu</w:t>
      </w:r>
      <w:r w:rsidR="005F5703" w:rsidRPr="00453B28">
        <w:rPr>
          <w:lang w:val="en-US"/>
        </w:rPr>
        <w:t>*</w:t>
      </w:r>
      <w:r w:rsidRPr="00453B28">
        <w:rPr>
          <w:lang w:val="en-US"/>
        </w:rPr>
        <w:t xml:space="preserve">, and </w:t>
      </w:r>
      <w:r w:rsidRPr="00453B28">
        <w:rPr>
          <w:b/>
          <w:lang w:val="en-US"/>
        </w:rPr>
        <w:t>P. Schulze-Lefert</w:t>
      </w:r>
      <w:r w:rsidR="005F5703" w:rsidRPr="00453B28">
        <w:rPr>
          <w:b/>
          <w:lang w:val="en-US"/>
        </w:rPr>
        <w:t>*</w:t>
      </w:r>
      <w:r w:rsidRPr="00453B28">
        <w:rPr>
          <w:lang w:val="en-US"/>
        </w:rPr>
        <w:t xml:space="preserve">. </w:t>
      </w:r>
      <w:r w:rsidRPr="007E7D0D">
        <w:rPr>
          <w:lang w:val="en-US"/>
        </w:rPr>
        <w:t xml:space="preserve">2019. Lotus japonicus Symbiosis Genes Impact Microbial Interactions between Symbionts and Multikingdom Commensal Communities. </w:t>
      </w:r>
      <w:r w:rsidRPr="005500DA">
        <w:rPr>
          <w:rStyle w:val="Emphasis"/>
          <w:lang w:val="en-US"/>
        </w:rPr>
        <w:t>Mbio</w:t>
      </w:r>
      <w:r w:rsidRPr="005500DA">
        <w:rPr>
          <w:lang w:val="en-US"/>
        </w:rPr>
        <w:t xml:space="preserve"> 10 (5). doi: 10.1128/mBio.01833-19.</w:t>
      </w:r>
    </w:p>
    <w:p w14:paraId="53D7814F" w14:textId="3AD74955" w:rsidR="006A43FC" w:rsidRPr="00453B28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Uemura, T., R. T. Nakano, J. Takagi, Y. M. Wang, K. Kramer, I. Finkemeier, H. Nakagami, K. Tsuda, T. Ueda,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and A. Nakano. </w:t>
      </w:r>
      <w:r w:rsidRPr="007E7D0D">
        <w:rPr>
          <w:lang w:val="en-US"/>
        </w:rPr>
        <w:t xml:space="preserve">2019. A Golgi-Released </w:t>
      </w:r>
      <w:r w:rsidRPr="007E7D0D">
        <w:rPr>
          <w:lang w:val="en-US"/>
        </w:rPr>
        <w:lastRenderedPageBreak/>
        <w:t xml:space="preserve">Subpopulation of the Trans-Golgi Network Mediates Protein Secretion in Arabidopsis. </w:t>
      </w:r>
      <w:r w:rsidRPr="00453B28">
        <w:rPr>
          <w:rStyle w:val="Emphasis"/>
          <w:lang w:val="en-US"/>
        </w:rPr>
        <w:t>Plant Physiology</w:t>
      </w:r>
      <w:r w:rsidRPr="00453B28">
        <w:rPr>
          <w:lang w:val="en-US"/>
        </w:rPr>
        <w:t xml:space="preserve"> 179 (2):519-532. doi: 10.1104/pp.18.01228.</w:t>
      </w:r>
    </w:p>
    <w:p w14:paraId="0D8890D7" w14:textId="57AB75C9" w:rsidR="006A43FC" w:rsidRPr="00453B28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Voges, Mjeee, Y. Bai, </w:t>
      </w:r>
      <w:r w:rsidRPr="00453B28">
        <w:rPr>
          <w:b/>
          <w:lang w:val="en-US"/>
        </w:rPr>
        <w:t>P. Schulze-Lefert</w:t>
      </w:r>
      <w:r w:rsidRPr="00453B28">
        <w:rPr>
          <w:lang w:val="en-US"/>
        </w:rPr>
        <w:t xml:space="preserve">, and E. S. Sattely. </w:t>
      </w:r>
      <w:r w:rsidRPr="007E7D0D">
        <w:rPr>
          <w:lang w:val="en-US"/>
        </w:rPr>
        <w:t xml:space="preserve">2019. Plant-derived coumarins shape the composition of an Arabidopsis synthetic root microbiome. </w:t>
      </w:r>
      <w:r w:rsidRPr="00453B28">
        <w:rPr>
          <w:rStyle w:val="Emphasis"/>
          <w:lang w:val="en-US"/>
        </w:rPr>
        <w:t>Proceedings of the National Academy of Sciences of the United States of America</w:t>
      </w:r>
      <w:r w:rsidRPr="00453B28">
        <w:rPr>
          <w:lang w:val="en-US"/>
        </w:rPr>
        <w:t xml:space="preserve"> 116 (25):12558-12565. doi: 10.1073/pnas.1820691116.</w:t>
      </w:r>
    </w:p>
    <w:p w14:paraId="0D1D70A9" w14:textId="40A2C5E7" w:rsidR="00412612" w:rsidRDefault="00412612" w:rsidP="006A43FC">
      <w:pPr>
        <w:pStyle w:val="NormalWeb"/>
      </w:pPr>
      <w:r w:rsidRPr="00C26A9E">
        <w:t xml:space="preserve">Wippel, K., </w:t>
      </w:r>
      <w:r w:rsidRPr="00C26A9E">
        <w:rPr>
          <w:b/>
          <w:bCs/>
        </w:rPr>
        <w:t>Schulze-Lefert, P.*,</w:t>
      </w:r>
      <w:r w:rsidRPr="00C26A9E">
        <w:t xml:space="preserve"> Garrido-Oter, R.*: Rhizobien in der Pflanzenmikrobiota: Evolution der Wurzelknöllchensymbiose und Funktionen der Mikrobiota für den Pflanzenwirt. Biologie in unserer Zeit </w:t>
      </w:r>
      <w:r w:rsidRPr="00C26A9E">
        <w:rPr>
          <w:rStyle w:val="Strong"/>
        </w:rPr>
        <w:t>6</w:t>
      </w:r>
      <w:r w:rsidRPr="00C26A9E">
        <w:t xml:space="preserve"> (49), 426-434 (2019)</w:t>
      </w:r>
    </w:p>
    <w:p w14:paraId="3F8F0E4D" w14:textId="6E248293" w:rsidR="00CE324F" w:rsidRDefault="00CE324F">
      <w:pPr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br w:type="page"/>
      </w:r>
    </w:p>
    <w:p w14:paraId="7A479837" w14:textId="77777777" w:rsidR="006A43FC" w:rsidRPr="002E10AA" w:rsidRDefault="006A43FC" w:rsidP="006A43FC">
      <w:pPr>
        <w:pStyle w:val="NormalWeb"/>
      </w:pPr>
      <w:r w:rsidRPr="002E10AA">
        <w:rPr>
          <w:rStyle w:val="Strong"/>
        </w:rPr>
        <w:lastRenderedPageBreak/>
        <w:t>2018</w:t>
      </w:r>
    </w:p>
    <w:p w14:paraId="27A76699" w14:textId="1092CC59" w:rsidR="006A43FC" w:rsidRPr="002E10AA" w:rsidRDefault="006A43FC" w:rsidP="006A43FC">
      <w:pPr>
        <w:pStyle w:val="NormalWeb"/>
      </w:pPr>
      <w:r w:rsidRPr="002E10AA">
        <w:t xml:space="preserve">Duran, P., T. Thiergart, R. Garrido-Oter, M. Agler, E. Kemen, </w:t>
      </w:r>
      <w:r w:rsidRPr="002E10AA">
        <w:rPr>
          <w:b/>
        </w:rPr>
        <w:t>P. Schulze-Lefert</w:t>
      </w:r>
      <w:r w:rsidR="005F5703" w:rsidRPr="002E10AA">
        <w:rPr>
          <w:b/>
        </w:rPr>
        <w:t>*</w:t>
      </w:r>
      <w:r w:rsidRPr="002E10AA">
        <w:t>, and S. Hacquard</w:t>
      </w:r>
      <w:r w:rsidR="005F5703" w:rsidRPr="002E10AA">
        <w:t>*</w:t>
      </w:r>
      <w:r w:rsidRPr="002E10AA">
        <w:t xml:space="preserve">. 2018. Microbial Interkingdom Interactions in Roots Promote Arabidopsis Survival. </w:t>
      </w:r>
      <w:r w:rsidRPr="002E10AA">
        <w:rPr>
          <w:rStyle w:val="Emphasis"/>
        </w:rPr>
        <w:t>Cell</w:t>
      </w:r>
      <w:r w:rsidRPr="002E10AA">
        <w:t xml:space="preserve"> 175 (4):973-+. doi: 10.1016/j.cell.2018.10.020.</w:t>
      </w:r>
    </w:p>
    <w:p w14:paraId="5C17D5B8" w14:textId="69B57DC8" w:rsidR="006A43FC" w:rsidRPr="00453B28" w:rsidRDefault="006A43FC" w:rsidP="006A43FC">
      <w:pPr>
        <w:pStyle w:val="NormalWeb"/>
        <w:rPr>
          <w:lang w:val="en-US"/>
        </w:rPr>
      </w:pPr>
      <w:r w:rsidRPr="002E10AA">
        <w:t xml:space="preserve">Frantzeskakis, L., B. Kracher, S. Kusch, M. Yoshikawa-Maekawa, S. Bauer, C. Pedersen, P. D. Spanu, T. Maekawa, </w:t>
      </w:r>
      <w:r w:rsidRPr="002E10AA">
        <w:rPr>
          <w:b/>
        </w:rPr>
        <w:t>P. Schulze-Lefert</w:t>
      </w:r>
      <w:r w:rsidR="005F5703" w:rsidRPr="002E10AA">
        <w:rPr>
          <w:b/>
        </w:rPr>
        <w:t>*</w:t>
      </w:r>
      <w:r w:rsidRPr="002E10AA">
        <w:t>, and R. Panstruga</w:t>
      </w:r>
      <w:r w:rsidR="005F5703" w:rsidRPr="002E10AA">
        <w:t>*</w:t>
      </w:r>
      <w:r w:rsidRPr="002E10AA">
        <w:t xml:space="preserve">. </w:t>
      </w:r>
      <w:r w:rsidRPr="007E7D0D">
        <w:rPr>
          <w:lang w:val="en-US"/>
        </w:rPr>
        <w:t xml:space="preserve">2018. Signatures of host specialization and a recent transposable element burst in the dynamic one-speed genome of the fungal barley powdery mildew pathogen. </w:t>
      </w:r>
      <w:r w:rsidRPr="00453B28">
        <w:rPr>
          <w:rStyle w:val="Emphasis"/>
          <w:lang w:val="en-US"/>
        </w:rPr>
        <w:t>Bmc Genomics</w:t>
      </w:r>
      <w:r w:rsidRPr="00453B28">
        <w:rPr>
          <w:lang w:val="en-US"/>
        </w:rPr>
        <w:t xml:space="preserve"> 19. doi: 10.1186/s12864-018-4750-6.</w:t>
      </w:r>
    </w:p>
    <w:p w14:paraId="196EE164" w14:textId="18232076" w:rsidR="006A43FC" w:rsidRPr="005500DA" w:rsidRDefault="006A43FC" w:rsidP="006A43FC">
      <w:pPr>
        <w:pStyle w:val="NormalWeb"/>
        <w:rPr>
          <w:lang w:val="en-US"/>
        </w:rPr>
      </w:pPr>
      <w:r w:rsidRPr="00453B28">
        <w:rPr>
          <w:lang w:val="en-US"/>
        </w:rPr>
        <w:t xml:space="preserve">Garrido-Oter, R., R. T. Nakano, N. Dombrowski, K. W. Ma, A. C. McHardy, </w:t>
      </w:r>
      <w:r w:rsidRPr="00453B28">
        <w:rPr>
          <w:b/>
          <w:lang w:val="en-US"/>
        </w:rPr>
        <w:t>P. Schulze-Lefert</w:t>
      </w:r>
      <w:r w:rsidR="005F5703" w:rsidRPr="00453B28">
        <w:rPr>
          <w:b/>
          <w:lang w:val="en-US"/>
        </w:rPr>
        <w:t>*</w:t>
      </w:r>
      <w:r w:rsidRPr="00453B28">
        <w:rPr>
          <w:lang w:val="en-US"/>
        </w:rPr>
        <w:t xml:space="preserve">, and Team AgBiome. </w:t>
      </w:r>
      <w:r w:rsidRPr="007E7D0D">
        <w:rPr>
          <w:lang w:val="en-US"/>
        </w:rPr>
        <w:t xml:space="preserve">2018. Modular Traits of the Rhizobiales Root Microbiota and Their Evolutionary Relationship with Symbiotic Rhizobia. </w:t>
      </w:r>
      <w:r w:rsidRPr="005500DA">
        <w:rPr>
          <w:rStyle w:val="Emphasis"/>
          <w:lang w:val="en-US"/>
        </w:rPr>
        <w:t>Cell Host &amp; Microbe</w:t>
      </w:r>
      <w:r w:rsidRPr="005500DA">
        <w:rPr>
          <w:lang w:val="en-US"/>
        </w:rPr>
        <w:t xml:space="preserve"> 24 (1):155-+. doi: 10.1016/j.chom.2018.06.006.</w:t>
      </w:r>
    </w:p>
    <w:p w14:paraId="4DC9823C" w14:textId="3CA11C16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Jacob, F., B. Kracher, A. Mine, C. Seyfferth, S. Blanvillain-Baufume, J. E. Parker, K. Tsuda, </w:t>
      </w:r>
      <w:r w:rsidRPr="005500DA">
        <w:rPr>
          <w:b/>
          <w:lang w:val="en-US"/>
        </w:rPr>
        <w:t>P. Schulze-Lefert</w:t>
      </w:r>
      <w:r w:rsidR="005F5703" w:rsidRPr="005500DA">
        <w:rPr>
          <w:b/>
          <w:lang w:val="en-US"/>
        </w:rPr>
        <w:t>*</w:t>
      </w:r>
      <w:r w:rsidRPr="005500DA">
        <w:rPr>
          <w:lang w:val="en-US"/>
        </w:rPr>
        <w:t>, and T. Maekawa</w:t>
      </w:r>
      <w:r w:rsidR="00827BCC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2018. A dominant-interfering camta3 mutation compromises primary transcriptional outputs mediated by both cell surface and intracellular immune receptors in Arabidopsis thaliana. </w:t>
      </w:r>
      <w:r w:rsidRPr="005500DA">
        <w:rPr>
          <w:rStyle w:val="Emphasis"/>
          <w:lang w:val="en-US"/>
        </w:rPr>
        <w:t>New Phytologist</w:t>
      </w:r>
      <w:r w:rsidRPr="005500DA">
        <w:rPr>
          <w:lang w:val="en-US"/>
        </w:rPr>
        <w:t xml:space="preserve"> 217 (4):1667-1680. doi: 10.1111/nph.14943.</w:t>
      </w:r>
    </w:p>
    <w:p w14:paraId="46960785" w14:textId="446B78CB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Pislewska-Bednarek, M., R. T. Nakano, K. Hiruma, M. Pastorczyk, A. Sanchez-Vallet, S. Singkaravanit-Ogawa, D. Ciesiolka, Y. Takano, A. Molina,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and P. Bednarek. </w:t>
      </w:r>
      <w:r w:rsidRPr="002E10AA">
        <w:t xml:space="preserve">2018. Glutathione Transferase U13 Functions in Pathogen-Triggered Glucosinolate Metabolism.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176 (1):538-551. doi: 10.1104/pp.17.01455.</w:t>
      </w:r>
    </w:p>
    <w:p w14:paraId="04AB5D5A" w14:textId="7F6B85A4" w:rsidR="006A43FC" w:rsidRPr="005500DA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Robbins, C., T. Thiergart, S. Hacquard, R. Garrido-Oter, W. Gans, E. Peiter, </w:t>
      </w:r>
      <w:r w:rsidRPr="007E7D0D">
        <w:rPr>
          <w:b/>
          <w:lang w:val="en-US"/>
        </w:rPr>
        <w:t>P. Schulze-Lefert</w:t>
      </w:r>
      <w:r w:rsidR="00827BCC" w:rsidRPr="007E7D0D">
        <w:rPr>
          <w:b/>
          <w:lang w:val="en-US"/>
        </w:rPr>
        <w:t>*</w:t>
      </w:r>
      <w:r w:rsidRPr="007E7D0D">
        <w:rPr>
          <w:lang w:val="en-US"/>
        </w:rPr>
        <w:t>, and S. Spaepen</w:t>
      </w:r>
      <w:r w:rsidR="00827BCC" w:rsidRPr="007E7D0D">
        <w:rPr>
          <w:lang w:val="en-US"/>
        </w:rPr>
        <w:t>*</w:t>
      </w:r>
      <w:r w:rsidRPr="007E7D0D">
        <w:rPr>
          <w:lang w:val="en-US"/>
        </w:rPr>
        <w:t xml:space="preserve">. 2018. Root-Associated Bacterial and Fungal Community Profiles of Arabidopsis thaliana Are Robust Across Contrasting Soil P Levels. </w:t>
      </w:r>
      <w:r w:rsidRPr="005500DA">
        <w:rPr>
          <w:rStyle w:val="Emphasis"/>
          <w:lang w:val="en-US"/>
        </w:rPr>
        <w:t>Phytobiomes Journal</w:t>
      </w:r>
      <w:r w:rsidRPr="005500DA">
        <w:rPr>
          <w:lang w:val="en-US"/>
        </w:rPr>
        <w:t xml:space="preserve"> 2 (1):24-34. doi: 10.1094/pbiomes-09-17-0042-r.</w:t>
      </w:r>
    </w:p>
    <w:p w14:paraId="3D28E59E" w14:textId="33CF57F0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Sopena-Torres, S., L. Jorda, C. Sanchez-Rodriguez, E. Miedes, V. Escudero, S. Swami, G. Lopez, M. Pislewska-Bednarek, I. Lassowskat, J. Lee, Y. N. Gu, S. Haigis, D. Alexander, S. Pattathil, A. Munoz-Barrios, P. Bednarek, S. Somerville,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M. G. Hahn, D. Scheel, and A. Molina. </w:t>
      </w:r>
      <w:r w:rsidRPr="007E7D0D">
        <w:rPr>
          <w:lang w:val="en-US"/>
        </w:rPr>
        <w:t xml:space="preserve">2018. YODA MAP3K kinase regulates plant immune responses conferring broad-spectrum disease resistance. </w:t>
      </w:r>
      <w:r w:rsidRPr="007E7D0D">
        <w:rPr>
          <w:rStyle w:val="Emphasis"/>
          <w:lang w:val="en-US"/>
        </w:rPr>
        <w:t>New Phytologist</w:t>
      </w:r>
      <w:r w:rsidRPr="007E7D0D">
        <w:rPr>
          <w:lang w:val="en-US"/>
        </w:rPr>
        <w:t xml:space="preserve"> 218 (2):661-680. doi: 10.1111/nph.15007.</w:t>
      </w:r>
    </w:p>
    <w:p w14:paraId="64FDA069" w14:textId="63AE078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Wibowo, A., C. Becker, J. Durr, J. Price, S. Spaepen, S. Hilton, H. Putra, R. Papareddy, Q. Saintain, S. Harvey, G. D. Bending,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D. Weigel, and J. Gutierrez-Marcos. 2018. Partial maintenance of organ-specific epigenetic marks during plant asexual reproduction leads to heritable phenotypic variation.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115 (39):E9145-E9152. doi: 10.1073/pnas.1805371115.</w:t>
      </w:r>
    </w:p>
    <w:p w14:paraId="72E1FBFE" w14:textId="77777777" w:rsidR="001641E1" w:rsidRPr="007E7D0D" w:rsidRDefault="001641E1" w:rsidP="006A43FC">
      <w:pPr>
        <w:pStyle w:val="NormalWeb"/>
        <w:rPr>
          <w:rStyle w:val="Strong"/>
          <w:lang w:val="en-US"/>
        </w:rPr>
      </w:pPr>
    </w:p>
    <w:p w14:paraId="5C7BE316" w14:textId="77777777" w:rsidR="001641E1" w:rsidRPr="007E7D0D" w:rsidRDefault="001641E1" w:rsidP="006A43FC">
      <w:pPr>
        <w:pStyle w:val="NormalWeb"/>
        <w:rPr>
          <w:rStyle w:val="Strong"/>
          <w:lang w:val="en-US"/>
        </w:rPr>
      </w:pPr>
    </w:p>
    <w:p w14:paraId="1D1AB48A" w14:textId="628D2972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lastRenderedPageBreak/>
        <w:t>2017</w:t>
      </w:r>
    </w:p>
    <w:p w14:paraId="248CDC64" w14:textId="62C68ADA" w:rsidR="006A43FC" w:rsidRPr="005500DA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Dombrowski, N., K. Schlaeppi, M. T. Agler, S. Hacquard, E. Kemen, R. Garrido-Oter, J. Wunder, G. Coupland, and </w:t>
      </w:r>
      <w:r w:rsidRPr="007E7D0D">
        <w:rPr>
          <w:b/>
          <w:lang w:val="en-US"/>
        </w:rPr>
        <w:t>P. Schulze-Lefert</w:t>
      </w:r>
      <w:r w:rsidR="00ED1BD7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2017. Root microbiota dynamics of perennial Arabis alpina are dependent on soil residence time but independent of flowering time. </w:t>
      </w:r>
      <w:r w:rsidRPr="005500DA">
        <w:rPr>
          <w:rStyle w:val="Emphasis"/>
          <w:lang w:val="en-US"/>
        </w:rPr>
        <w:t>Isme Journal</w:t>
      </w:r>
      <w:r w:rsidRPr="005500DA">
        <w:rPr>
          <w:lang w:val="en-US"/>
        </w:rPr>
        <w:t xml:space="preserve"> 11 (1):43-55. doi: 10.1038/ismej.2016.109.</w:t>
      </w:r>
    </w:p>
    <w:p w14:paraId="4AEF9C07" w14:textId="549B301F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Fukunaga, S., M. Sogame, M. Hata, S. Singkaravanit-Ogawa, M. Pislewska-Bednarek, M. Onozawa-Komori, T. Nishiuchi, K. Hiruma, H. Saitoh, R. Terauchi, S. Kitakura, Y. Inoue, P. Bednarek,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and Y. Takano. </w:t>
      </w:r>
      <w:r w:rsidRPr="007E7D0D">
        <w:rPr>
          <w:lang w:val="en-US"/>
        </w:rPr>
        <w:t xml:space="preserve">2017. Dysfunction of Arabidopsis MACPF domain protein activates programmed cell death via tryptophan metabolism in MAMP-triggered immunity.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89 (2):381-393. doi: 10.1111/tpj.13391.</w:t>
      </w:r>
    </w:p>
    <w:p w14:paraId="65419F1E" w14:textId="5A747FC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Hacquard, S., S. Spaepen, R. Garrido-Oter, and </w:t>
      </w:r>
      <w:r w:rsidRPr="007E7D0D">
        <w:rPr>
          <w:b/>
          <w:lang w:val="en-US"/>
        </w:rPr>
        <w:t>P. Schulze-Lefert</w:t>
      </w:r>
      <w:r w:rsidR="00ED1BD7" w:rsidRPr="007E7D0D">
        <w:rPr>
          <w:b/>
          <w:lang w:val="en-US"/>
        </w:rPr>
        <w:t>*</w:t>
      </w:r>
      <w:r w:rsidRPr="007E7D0D">
        <w:rPr>
          <w:lang w:val="en-US"/>
        </w:rPr>
        <w:t xml:space="preserve">. </w:t>
      </w:r>
      <w:r w:rsidRPr="002E10AA">
        <w:t xml:space="preserve">2017. Interplay Between Innate Immunity and the Plant Microbiota. </w:t>
      </w:r>
      <w:r w:rsidRPr="007E7D0D">
        <w:rPr>
          <w:lang w:val="en-US"/>
        </w:rPr>
        <w:t xml:space="preserve">In </w:t>
      </w:r>
      <w:r w:rsidRPr="007E7D0D">
        <w:rPr>
          <w:rStyle w:val="Emphasis"/>
          <w:lang w:val="en-US"/>
        </w:rPr>
        <w:t>Annual Review of Phytopathology, Vol 55</w:t>
      </w:r>
      <w:r w:rsidRPr="007E7D0D">
        <w:rPr>
          <w:lang w:val="en-US"/>
        </w:rPr>
        <w:t>, edited by J. E. Leach and S. E. Lindow, 565-589.</w:t>
      </w:r>
    </w:p>
    <w:p w14:paraId="2182354A" w14:textId="0E1A4755" w:rsidR="006A43FC" w:rsidRPr="005500DA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Maekawa, T.,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2017. Caught in the jump. </w:t>
      </w:r>
      <w:r w:rsidRPr="005500DA">
        <w:rPr>
          <w:rStyle w:val="Emphasis"/>
          <w:lang w:val="en-US"/>
        </w:rPr>
        <w:t>Science</w:t>
      </w:r>
      <w:r w:rsidRPr="005500DA">
        <w:rPr>
          <w:lang w:val="en-US"/>
        </w:rPr>
        <w:t xml:space="preserve"> 357 (6346):31-32. doi: 10.1126/science.aan8287.</w:t>
      </w:r>
    </w:p>
    <w:p w14:paraId="1B43273C" w14:textId="2DAE5097" w:rsidR="006A43FC" w:rsidRPr="002E10AA" w:rsidRDefault="006A43FC" w:rsidP="006A43FC">
      <w:pPr>
        <w:pStyle w:val="NormalWeb"/>
      </w:pPr>
      <w:r w:rsidRPr="005500DA">
        <w:rPr>
          <w:lang w:val="en-US"/>
        </w:rPr>
        <w:t xml:space="preserve">Nakano, R. T., M. Pislewska-Bednarek, K. Yamada, P. P. Edger, M. Miyahara, M. Kondo, C. Bottcher, M. Mori, M. Nishimura, </w:t>
      </w:r>
      <w:r w:rsidRPr="005500DA">
        <w:rPr>
          <w:b/>
          <w:lang w:val="en-US"/>
        </w:rPr>
        <w:t>P. Schulze-Lefert</w:t>
      </w:r>
      <w:r w:rsidR="00ED1BD7" w:rsidRPr="005500DA">
        <w:rPr>
          <w:b/>
          <w:lang w:val="en-US"/>
        </w:rPr>
        <w:t>*</w:t>
      </w:r>
      <w:r w:rsidRPr="005500DA">
        <w:rPr>
          <w:lang w:val="en-US"/>
        </w:rPr>
        <w:t>, I. Hara-Nishimura</w:t>
      </w:r>
      <w:r w:rsidR="00ED1BD7" w:rsidRPr="005500DA">
        <w:rPr>
          <w:lang w:val="en-US"/>
        </w:rPr>
        <w:t>*</w:t>
      </w:r>
      <w:r w:rsidRPr="005500DA">
        <w:rPr>
          <w:lang w:val="en-US"/>
        </w:rPr>
        <w:t>, and P. Bednarek</w:t>
      </w:r>
      <w:r w:rsidR="00ED1BD7" w:rsidRPr="005500DA">
        <w:rPr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2017. PYK10 myrosinase reveals a functional coordination between endoplasmic reticulum bodies and glucosinolates in Arabidopsis thaliana. </w:t>
      </w:r>
      <w:r w:rsidRPr="002E10AA">
        <w:rPr>
          <w:rStyle w:val="Emphasis"/>
        </w:rPr>
        <w:t>Plant Journal</w:t>
      </w:r>
      <w:r w:rsidRPr="002E10AA">
        <w:t xml:space="preserve"> 89 (2):204-220. doi: 10.1111/tpj.13377.</w:t>
      </w:r>
    </w:p>
    <w:p w14:paraId="7A44E9FB" w14:textId="7A97DA62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Sczyrba, A., P. Hofmann, P. Belmann, D. Koslicki, S. Janssen, J. Droge, I. Gregor, S. Majda, </w:t>
      </w:r>
      <w:r w:rsidR="001F4F7D" w:rsidRPr="002E10AA">
        <w:t>…</w:t>
      </w:r>
      <w:r w:rsidRPr="002E10AA">
        <w:t xml:space="preserve">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>,</w:t>
      </w:r>
      <w:r w:rsidR="001F4F7D" w:rsidRPr="007E7D0D">
        <w:rPr>
          <w:lang w:val="en-US"/>
        </w:rPr>
        <w:t xml:space="preserve"> … </w:t>
      </w:r>
      <w:r w:rsidRPr="007E7D0D">
        <w:rPr>
          <w:lang w:val="en-US"/>
        </w:rPr>
        <w:t xml:space="preserve">and A. C. McHardy. 2017. Critical Assessment of Metagenome Interpretation-a benchmark of metagenomics software. </w:t>
      </w:r>
      <w:r w:rsidRPr="007E7D0D">
        <w:rPr>
          <w:rStyle w:val="Emphasis"/>
          <w:lang w:val="en-US"/>
        </w:rPr>
        <w:t>Nature Methods</w:t>
      </w:r>
      <w:r w:rsidRPr="007E7D0D">
        <w:rPr>
          <w:lang w:val="en-US"/>
        </w:rPr>
        <w:t xml:space="preserve"> 14 (11):1063-+. doi: 10.1038/nmeth.4458.</w:t>
      </w:r>
    </w:p>
    <w:p w14:paraId="3714DFE7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2016</w:t>
      </w:r>
    </w:p>
    <w:p w14:paraId="0E2CAC44" w14:textId="13A56A7B" w:rsidR="006A43FC" w:rsidRPr="005500DA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Hacquard, S., B. Kracher, K. Hiruma, P. C. Munch, R. Garrido-Oter, M. R. Thon, A. Weimann, U. Damm, J. F. Dallery, M. Hainaut, B. Henrissat, O. Lespinet, S. Sacristan, E. V. L. van Themaat, E. Kemen, A. C. McHardy, </w:t>
      </w:r>
      <w:r w:rsidRPr="007E7D0D">
        <w:rPr>
          <w:b/>
          <w:lang w:val="en-US"/>
        </w:rPr>
        <w:t>P. Schulze-Lefert</w:t>
      </w:r>
      <w:r w:rsidR="00ED1BD7" w:rsidRPr="007E7D0D">
        <w:rPr>
          <w:b/>
          <w:lang w:val="en-US"/>
        </w:rPr>
        <w:t>*</w:t>
      </w:r>
      <w:r w:rsidRPr="007E7D0D">
        <w:rPr>
          <w:lang w:val="en-US"/>
        </w:rPr>
        <w:t>, and R. J. O'Connell</w:t>
      </w:r>
      <w:r w:rsidR="00ED1BD7" w:rsidRPr="007E7D0D">
        <w:rPr>
          <w:lang w:val="en-US"/>
        </w:rPr>
        <w:t>*</w:t>
      </w:r>
      <w:r w:rsidRPr="007E7D0D">
        <w:rPr>
          <w:lang w:val="en-US"/>
        </w:rPr>
        <w:t xml:space="preserve">. 2016. Survival trade-offs in plant roots during colonization by closely related beneficial and pathogenic fungi. </w:t>
      </w:r>
      <w:r w:rsidRPr="005500DA">
        <w:rPr>
          <w:rStyle w:val="Emphasis"/>
          <w:lang w:val="en-US"/>
        </w:rPr>
        <w:t>Nature Communications</w:t>
      </w:r>
      <w:r w:rsidRPr="005500DA">
        <w:rPr>
          <w:lang w:val="en-US"/>
        </w:rPr>
        <w:t xml:space="preserve"> 7</w:t>
      </w:r>
      <w:r w:rsidR="00A64519" w:rsidRPr="005500DA">
        <w:rPr>
          <w:lang w:val="en-US"/>
        </w:rPr>
        <w:t>.:</w:t>
      </w:r>
      <w:r w:rsidR="00A64519" w:rsidRPr="005500DA">
        <w:rPr>
          <w:rStyle w:val="value"/>
          <w:lang w:val="en-US"/>
        </w:rPr>
        <w:t>11362</w:t>
      </w:r>
      <w:r w:rsidRPr="005500DA">
        <w:rPr>
          <w:lang w:val="en-US"/>
        </w:rPr>
        <w:t>. doi: 10.1038/ncomms11362.</w:t>
      </w:r>
    </w:p>
    <w:p w14:paraId="62D96DE4" w14:textId="39F78362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>Hiruma, K., N. Gerlach, S. Sacristan, R. T. Nakano, S. Hacquard, B. Kracher, U. Neumann, D. Ramirez, M. Bucher, R. J. O'Connell</w:t>
      </w:r>
      <w:r w:rsidR="00E177A3" w:rsidRPr="005500DA">
        <w:rPr>
          <w:lang w:val="en-US"/>
        </w:rPr>
        <w:t>*</w:t>
      </w:r>
      <w:r w:rsidRPr="005500DA">
        <w:rPr>
          <w:lang w:val="en-US"/>
        </w:rPr>
        <w:t xml:space="preserve">, and </w:t>
      </w:r>
      <w:r w:rsidRPr="005500DA">
        <w:rPr>
          <w:b/>
          <w:lang w:val="en-US"/>
        </w:rPr>
        <w:t>P. Schulze-Lefert</w:t>
      </w:r>
      <w:r w:rsidR="00ED1BD7" w:rsidRPr="005500DA">
        <w:rPr>
          <w:b/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2016. Root Endophyte Colletotrichum tofieldiae Confers Plant Fitness Benefits that Are Phosphate Status Dependent. </w:t>
      </w:r>
      <w:r w:rsidRPr="005500DA">
        <w:rPr>
          <w:rStyle w:val="Emphasis"/>
          <w:lang w:val="en-US"/>
        </w:rPr>
        <w:t>Cell</w:t>
      </w:r>
      <w:r w:rsidRPr="005500DA">
        <w:rPr>
          <w:lang w:val="en-US"/>
        </w:rPr>
        <w:t xml:space="preserve"> 165 (2):464-474. doi: 10.1016/j.cell.2016.02.028.</w:t>
      </w:r>
    </w:p>
    <w:p w14:paraId="4A599EB7" w14:textId="034865D8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Lu, X. L., B. Kracher, I. M. L. Saur, S. Bauer, S. R. Ellwood, R. Wise, T. Yaeno, T. Maekawa, and </w:t>
      </w:r>
      <w:r w:rsidRPr="005500DA">
        <w:rPr>
          <w:b/>
          <w:lang w:val="en-US"/>
        </w:rPr>
        <w:t>P. Schulze-Lefert</w:t>
      </w:r>
      <w:r w:rsidR="00ED1BD7" w:rsidRPr="005500DA">
        <w:rPr>
          <w:b/>
          <w:lang w:val="en-US"/>
        </w:rPr>
        <w:t>*</w:t>
      </w:r>
      <w:r w:rsidRPr="005500DA">
        <w:rPr>
          <w:lang w:val="en-US"/>
        </w:rPr>
        <w:t xml:space="preserve">. </w:t>
      </w:r>
      <w:r w:rsidRPr="007E7D0D">
        <w:rPr>
          <w:lang w:val="en-US"/>
        </w:rPr>
        <w:t xml:space="preserve">2016. Allelic barley MLA immune receptors recognize sequence-unrelated avirulence effectors of the powdery mildew pathogen.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113 (42):E6486-E6495. doi: 10.1073/pnas.1612947113.</w:t>
      </w:r>
    </w:p>
    <w:p w14:paraId="6B2AB8FB" w14:textId="0B733B9E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Zgadzaj, R., R. Garrido-Oter, D. B. Jensen, A. Koprivova, </w:t>
      </w:r>
      <w:r w:rsidRPr="007E7D0D">
        <w:rPr>
          <w:b/>
          <w:lang w:val="en-US"/>
        </w:rPr>
        <w:t>P. Schulze-Lefert</w:t>
      </w:r>
      <w:r w:rsidR="00ED1BD7" w:rsidRPr="007E7D0D">
        <w:rPr>
          <w:b/>
          <w:lang w:val="en-US"/>
        </w:rPr>
        <w:t>*</w:t>
      </w:r>
      <w:r w:rsidRPr="007E7D0D">
        <w:rPr>
          <w:lang w:val="en-US"/>
        </w:rPr>
        <w:t>, and S. Radutoiu</w:t>
      </w:r>
      <w:r w:rsidR="00ED1BD7" w:rsidRPr="007E7D0D">
        <w:rPr>
          <w:lang w:val="en-US"/>
        </w:rPr>
        <w:t>*</w:t>
      </w:r>
      <w:r w:rsidRPr="007E7D0D">
        <w:rPr>
          <w:lang w:val="en-US"/>
        </w:rPr>
        <w:t xml:space="preserve">. 2016. Root nodule symbiosis in Lotus japonicus drives the establishment of distinctive rhizosphere, root, and nodule bacterial communities.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113 (49):E7996-E8005. doi: 10.1073/pnas.1616564113.</w:t>
      </w:r>
    </w:p>
    <w:p w14:paraId="73384ADA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2015</w:t>
      </w:r>
    </w:p>
    <w:p w14:paraId="519C7B57" w14:textId="760013C8" w:rsidR="006A43FC" w:rsidRPr="002E10AA" w:rsidRDefault="006A43FC" w:rsidP="006A43FC">
      <w:pPr>
        <w:pStyle w:val="NormalWeb"/>
      </w:pPr>
      <w:r w:rsidRPr="007E7D0D">
        <w:rPr>
          <w:lang w:val="en-US"/>
        </w:rPr>
        <w:t>Bai, Y., D. B. Muller, G. Srinivas, R. Garrido-Oter, E. Potthoff, M. Rott, N. Dombrowski, P. C. Munch, S. Spaepen, M. Remus-Emsermann, B. Huttel, A. C. McHardy, J. A. Vorholt</w:t>
      </w:r>
      <w:r w:rsidR="00E177A3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E177A3" w:rsidRPr="007E7D0D">
        <w:rPr>
          <w:b/>
          <w:lang w:val="en-US"/>
        </w:rPr>
        <w:t>*</w:t>
      </w:r>
      <w:r w:rsidRPr="007E7D0D">
        <w:rPr>
          <w:lang w:val="en-US"/>
        </w:rPr>
        <w:t xml:space="preserve">. </w:t>
      </w:r>
      <w:r w:rsidRPr="002E10AA">
        <w:t xml:space="preserve">2015. Functional overlap of the Arabidopsis leaf and root microbiota. </w:t>
      </w:r>
      <w:r w:rsidRPr="002E10AA">
        <w:rPr>
          <w:rStyle w:val="Emphasis"/>
        </w:rPr>
        <w:t>Nature</w:t>
      </w:r>
      <w:r w:rsidRPr="002E10AA">
        <w:t xml:space="preserve"> 528 (7582):364-+. doi: 10.1038/nature16192.</w:t>
      </w:r>
    </w:p>
    <w:p w14:paraId="7B34930A" w14:textId="37D5D8F4" w:rsidR="006A43FC" w:rsidRPr="007E7D0D" w:rsidRDefault="006A43FC" w:rsidP="006A43FC">
      <w:pPr>
        <w:pStyle w:val="NormalWeb"/>
        <w:rPr>
          <w:lang w:val="en-US"/>
        </w:rPr>
      </w:pPr>
      <w:r w:rsidRPr="002E10AA">
        <w:t>Bulgarelli, D., R. Garrido-Oter, P. C. Munch, A. Weiman, J. Droge, Y. Pan, A. C. McHardy</w:t>
      </w:r>
      <w:r w:rsidR="00E177A3" w:rsidRPr="002E10AA">
        <w:t>*</w:t>
      </w:r>
      <w:r w:rsidRPr="002E10AA">
        <w:t xml:space="preserve">, and </w:t>
      </w:r>
      <w:r w:rsidRPr="002E10AA">
        <w:rPr>
          <w:b/>
        </w:rPr>
        <w:t>P. Schulze-Lefert</w:t>
      </w:r>
      <w:r w:rsidR="00E177A3" w:rsidRPr="002E10AA">
        <w:rPr>
          <w:b/>
        </w:rPr>
        <w:t>*</w:t>
      </w:r>
      <w:r w:rsidRPr="002E10AA">
        <w:t xml:space="preserve">. </w:t>
      </w:r>
      <w:r w:rsidRPr="007E7D0D">
        <w:rPr>
          <w:lang w:val="en-US"/>
        </w:rPr>
        <w:t xml:space="preserve">2015. Structure and Function of the Bacterial Root Microbiota in Wild and Domesticated Barley. </w:t>
      </w:r>
      <w:r w:rsidRPr="007E7D0D">
        <w:rPr>
          <w:rStyle w:val="Emphasis"/>
          <w:lang w:val="en-US"/>
        </w:rPr>
        <w:t>Cell Host &amp; Microbe</w:t>
      </w:r>
      <w:r w:rsidRPr="007E7D0D">
        <w:rPr>
          <w:lang w:val="en-US"/>
        </w:rPr>
        <w:t xml:space="preserve"> 17 (3):392-403. doi: 10.1016/j.chom.2015.01.011.</w:t>
      </w:r>
    </w:p>
    <w:p w14:paraId="2AF9F00E" w14:textId="303BE538" w:rsidR="006A43FC" w:rsidRPr="002E10AA" w:rsidRDefault="006A43FC" w:rsidP="006A43FC">
      <w:pPr>
        <w:pStyle w:val="NormalWeb"/>
      </w:pPr>
      <w:r w:rsidRPr="007E7D0D">
        <w:rPr>
          <w:lang w:val="en-US"/>
        </w:rPr>
        <w:t>Hacquard, S., R. Garrido-Oter, A. Gonzalez, S. Spaepen, G. Ackermann, S. Lebeis, A. C. McHardy</w:t>
      </w:r>
      <w:r w:rsidR="00E177A3" w:rsidRPr="007E7D0D">
        <w:rPr>
          <w:lang w:val="en-US"/>
        </w:rPr>
        <w:t>*</w:t>
      </w:r>
      <w:r w:rsidRPr="007E7D0D">
        <w:rPr>
          <w:lang w:val="en-US"/>
        </w:rPr>
        <w:t>, J. L. Dangl</w:t>
      </w:r>
      <w:r w:rsidR="00E177A3" w:rsidRPr="007E7D0D">
        <w:rPr>
          <w:lang w:val="en-US"/>
        </w:rPr>
        <w:t>*</w:t>
      </w:r>
      <w:r w:rsidRPr="007E7D0D">
        <w:rPr>
          <w:lang w:val="en-US"/>
        </w:rPr>
        <w:t>, R. Knight</w:t>
      </w:r>
      <w:r w:rsidR="00E177A3" w:rsidRPr="007E7D0D">
        <w:rPr>
          <w:lang w:val="en-US"/>
        </w:rPr>
        <w:t>*</w:t>
      </w:r>
      <w:r w:rsidRPr="007E7D0D">
        <w:rPr>
          <w:lang w:val="en-US"/>
        </w:rPr>
        <w:t>, R. Ley</w:t>
      </w:r>
      <w:r w:rsidR="00E177A3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E177A3" w:rsidRPr="007E7D0D">
        <w:rPr>
          <w:b/>
          <w:lang w:val="en-US"/>
        </w:rPr>
        <w:t>*</w:t>
      </w:r>
      <w:r w:rsidRPr="007E7D0D">
        <w:rPr>
          <w:lang w:val="en-US"/>
        </w:rPr>
        <w:t xml:space="preserve">. </w:t>
      </w:r>
      <w:r w:rsidRPr="002E10AA">
        <w:t xml:space="preserve">2015. Microbiota and Host Nutrition across Plant and Animal Kingdoms. </w:t>
      </w:r>
      <w:r w:rsidRPr="002E10AA">
        <w:rPr>
          <w:rStyle w:val="Emphasis"/>
        </w:rPr>
        <w:t>Cell Host &amp; Microbe</w:t>
      </w:r>
      <w:r w:rsidRPr="002E10AA">
        <w:t xml:space="preserve"> 17 (5):603-616. doi: 10.1016/j.chom.2015.04.009.</w:t>
      </w:r>
    </w:p>
    <w:p w14:paraId="517B01A8" w14:textId="0B286EF9" w:rsidR="006A43FC" w:rsidRPr="005500DA" w:rsidRDefault="006A43FC" w:rsidP="006A43FC">
      <w:pPr>
        <w:pStyle w:val="NormalWeb"/>
        <w:rPr>
          <w:lang w:val="en-US"/>
        </w:rPr>
      </w:pPr>
      <w:r w:rsidRPr="002E10AA">
        <w:t>Lu, X. L., J. Dittgen, M. Pislewska-Bednarek, A. Molina, B. Schneider, A. Svatos, J. Doubsky, K. Schneeberger, D. Weigel, P. Bednarek</w:t>
      </w:r>
      <w:r w:rsidR="00E177A3" w:rsidRPr="002E10AA">
        <w:t>*</w:t>
      </w:r>
      <w:r w:rsidRPr="002E10AA">
        <w:t xml:space="preserve">, and </w:t>
      </w:r>
      <w:r w:rsidRPr="002E10AA">
        <w:rPr>
          <w:b/>
        </w:rPr>
        <w:t>P. Schulze-Lefert</w:t>
      </w:r>
      <w:r w:rsidR="00E177A3" w:rsidRPr="002E10AA">
        <w:rPr>
          <w:b/>
        </w:rPr>
        <w:t>*</w:t>
      </w:r>
      <w:r w:rsidRPr="002E10AA">
        <w:t xml:space="preserve">. </w:t>
      </w:r>
      <w:r w:rsidRPr="007E7D0D">
        <w:rPr>
          <w:lang w:val="en-US"/>
        </w:rPr>
        <w:t xml:space="preserve">2015. Mutant Allele-Specific Uncoupling of PENETRATION3 Functions Reveals Engagement of the ATP-Binding Cassette Transporter in Distinct Tryptophan Metabolic Pathways. </w:t>
      </w:r>
      <w:r w:rsidRPr="005500DA">
        <w:rPr>
          <w:rStyle w:val="Emphasis"/>
          <w:lang w:val="en-US"/>
        </w:rPr>
        <w:t>Plant Physiology</w:t>
      </w:r>
      <w:r w:rsidRPr="005500DA">
        <w:rPr>
          <w:lang w:val="en-US"/>
        </w:rPr>
        <w:t xml:space="preserve"> 168 (3):814-+. doi: 10.1104/pp.15.00182.</w:t>
      </w:r>
    </w:p>
    <w:p w14:paraId="76FB6930" w14:textId="18BC00BD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Zamioudis, C., J. Korteland, J. A. Van Pelt, M. van Hamersveld, N. Dombrowski, Y. Bai, J. Hanson, M. C. Van Verk, H. Q. Ling,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and C. M. J. Pieterse. </w:t>
      </w:r>
      <w:r w:rsidRPr="007E7D0D">
        <w:rPr>
          <w:lang w:val="en-US"/>
        </w:rPr>
        <w:t xml:space="preserve">2015. Rhizobacterial volatiles and photosynthesis-related signals coordinate MYB72 expression in Arabidopsis roots during onset of induced systemic resistance and iron-deficiency responses. </w:t>
      </w:r>
      <w:r w:rsidRPr="005500DA">
        <w:rPr>
          <w:rStyle w:val="Emphasis"/>
          <w:lang w:val="en-US"/>
        </w:rPr>
        <w:t>Plant Journal</w:t>
      </w:r>
      <w:r w:rsidRPr="005500DA">
        <w:rPr>
          <w:lang w:val="en-US"/>
        </w:rPr>
        <w:t xml:space="preserve"> 84 (2):309-322. doi: 10.1111/tpj.12995.</w:t>
      </w:r>
    </w:p>
    <w:p w14:paraId="4DD9F846" w14:textId="77777777" w:rsidR="006A43FC" w:rsidRPr="005500DA" w:rsidRDefault="006A43FC" w:rsidP="006A43FC">
      <w:pPr>
        <w:pStyle w:val="NormalWeb"/>
        <w:rPr>
          <w:lang w:val="en-US"/>
        </w:rPr>
      </w:pPr>
      <w:r w:rsidRPr="005500DA">
        <w:rPr>
          <w:rStyle w:val="Strong"/>
          <w:lang w:val="en-US"/>
        </w:rPr>
        <w:t>2014</w:t>
      </w:r>
    </w:p>
    <w:p w14:paraId="3E168539" w14:textId="47F1F8F4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Dormann, P., H. Kim, T. Ott,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M. Trujillo, V. Wewer, and R. Huckelhoven. </w:t>
      </w:r>
      <w:r w:rsidRPr="007E7D0D">
        <w:rPr>
          <w:lang w:val="en-US"/>
        </w:rPr>
        <w:t xml:space="preserve">2014. Cell-autonomous defense, re-organization and trafficking of membranes in plant-microbe interactions. </w:t>
      </w:r>
      <w:r w:rsidRPr="007E7D0D">
        <w:rPr>
          <w:rStyle w:val="Emphasis"/>
          <w:lang w:val="en-US"/>
        </w:rPr>
        <w:t>New Phytologist</w:t>
      </w:r>
      <w:r w:rsidRPr="007E7D0D">
        <w:rPr>
          <w:lang w:val="en-US"/>
        </w:rPr>
        <w:t xml:space="preserve"> 204 (4):815-822. doi: 10.1111/nph.12978.</w:t>
      </w:r>
    </w:p>
    <w:p w14:paraId="0101B5DA" w14:textId="7D9FDACC" w:rsidR="006A43FC" w:rsidRPr="005500DA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Guttman, D. S., A. C. McHardy, and </w:t>
      </w:r>
      <w:r w:rsidRPr="007E7D0D">
        <w:rPr>
          <w:b/>
          <w:lang w:val="en-US"/>
        </w:rPr>
        <w:t>P. Schulze-Lefert</w:t>
      </w:r>
      <w:r w:rsidR="00E177A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2014. Microbial genome-enabled insights into plant-microorganism interactions. </w:t>
      </w:r>
      <w:r w:rsidRPr="005500DA">
        <w:rPr>
          <w:rStyle w:val="Emphasis"/>
          <w:lang w:val="en-US"/>
        </w:rPr>
        <w:t>Nature Reviews Genetics</w:t>
      </w:r>
      <w:r w:rsidRPr="005500DA">
        <w:rPr>
          <w:lang w:val="en-US"/>
        </w:rPr>
        <w:t xml:space="preserve"> 15 (12):797-813. doi: 10.1038/nrg3748.</w:t>
      </w:r>
    </w:p>
    <w:p w14:paraId="39AA0D04" w14:textId="3CC5518E" w:rsidR="006A43FC" w:rsidRPr="007E7D0D" w:rsidRDefault="006A43FC" w:rsidP="006A43FC">
      <w:pPr>
        <w:pStyle w:val="NormalWeb"/>
        <w:rPr>
          <w:lang w:val="en-US"/>
        </w:rPr>
      </w:pPr>
      <w:r w:rsidRPr="005500DA">
        <w:rPr>
          <w:lang w:val="en-US"/>
        </w:rPr>
        <w:t xml:space="preserve">Ichikawa, M., T. Hirano, K. Enami, T. Fuselier, N. Kato, C. Kwon, B. Voigt, </w:t>
      </w:r>
      <w:r w:rsidRPr="005500DA">
        <w:rPr>
          <w:b/>
          <w:lang w:val="en-US"/>
        </w:rPr>
        <w:t>P. Schulze-Lefert</w:t>
      </w:r>
      <w:r w:rsidRPr="005500DA">
        <w:rPr>
          <w:lang w:val="en-US"/>
        </w:rPr>
        <w:t xml:space="preserve">, F. Baluska, and M. H. Sato. 2014. </w:t>
      </w:r>
      <w:r w:rsidRPr="007E7D0D">
        <w:rPr>
          <w:lang w:val="en-US"/>
        </w:rPr>
        <w:t xml:space="preserve">Syntaxin of Plant Proteins SYP123 and SYP132 Mediate Root Hair Tip Growth in Arabidopsis thaliana. </w:t>
      </w:r>
      <w:r w:rsidRPr="007E7D0D">
        <w:rPr>
          <w:rStyle w:val="Emphasis"/>
          <w:lang w:val="en-US"/>
        </w:rPr>
        <w:t>Plant and Cell Physiology</w:t>
      </w:r>
      <w:r w:rsidRPr="007E7D0D">
        <w:rPr>
          <w:lang w:val="en-US"/>
        </w:rPr>
        <w:t xml:space="preserve"> 55 (4):790-800. doi: 10.1093/pcp/pcu048.</w:t>
      </w:r>
    </w:p>
    <w:p w14:paraId="4BC21B5C" w14:textId="56CA23C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Kim, H., R. O'Connell, M. Maekawa-Yoshikawa, T. Uemura, U. Neumann, and </w:t>
      </w:r>
      <w:r w:rsidRPr="007E7D0D">
        <w:rPr>
          <w:b/>
          <w:lang w:val="en-US"/>
        </w:rPr>
        <w:t>P. Schulze-Lefert</w:t>
      </w:r>
      <w:r w:rsidR="00BF1EF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2014. The powdery mildew resistance protein RPW8.2 is carried on VAMP721/722 vesicles to the extrahaustorial membrane of haustorial complexes.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79 (5):835-847. doi: 10.1111/tpj.12591.</w:t>
      </w:r>
    </w:p>
    <w:p w14:paraId="70A0739B" w14:textId="7AA4CF4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Schlaeppi, K., N. Dombrowski, R. G. Oter, E. V. L. van Themaat, and </w:t>
      </w:r>
      <w:r w:rsidRPr="007E7D0D">
        <w:rPr>
          <w:b/>
          <w:lang w:val="en-US"/>
        </w:rPr>
        <w:t>P. Schulze-Lefert</w:t>
      </w:r>
      <w:r w:rsidR="00BF1EF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2014. Quantitative divergence of the bacterial root microbiota in Arabidopsis thaliana relatives.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111 (2):585-592. doi: 10.1073/pnas.1321597111.</w:t>
      </w:r>
    </w:p>
    <w:p w14:paraId="568003AF" w14:textId="00A1F9E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Wessling, R., P. Epple, S. Altmann, Y. J. He, L. Yang, S. R. Henz, N. McDonald, K. Wiley, K. C. Bader, C. Glasser, M. S. Mukhtar, S. Haigis, L. Ghamsari, A. E. Stephens, J. R. Ecker, M. Vidal, J. D. G. Jones, K. F. X. Mayer, E. V. van Themaat, D. Weigel,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J. L. Dangl, R. Panstruga, and P. Braun. 2014. Convergent Targeting of a Common Host Protein-Network by Pathogen Effectors from Three Kingdoms of Life. </w:t>
      </w:r>
      <w:r w:rsidRPr="007E7D0D">
        <w:rPr>
          <w:rStyle w:val="Emphasis"/>
          <w:lang w:val="en-US"/>
        </w:rPr>
        <w:t>Cell Host &amp; Microbe</w:t>
      </w:r>
      <w:r w:rsidRPr="007E7D0D">
        <w:rPr>
          <w:lang w:val="en-US"/>
        </w:rPr>
        <w:t xml:space="preserve"> 16 (3):364-375. doi: 10.1016/j.chom.2014.08.004.</w:t>
      </w:r>
    </w:p>
    <w:p w14:paraId="6F2A728E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2013</w:t>
      </w:r>
    </w:p>
    <w:p w14:paraId="4A79B10A" w14:textId="33049E28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Acevedo-Garcia, J., N. C. Collins, N. Ahmadinejad, L. Ma, A. Houben, P. Bednarek, M. Benjdia, A. Freialdenhoven, J. Altmuller, P. Nurnberg, R. Reinhardt,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R. Panstruga. 2013. Fine mapping and chromosome walking towards the Ror1 locus in barley (Hordeum vulgare L.). </w:t>
      </w:r>
      <w:r w:rsidRPr="007E7D0D">
        <w:rPr>
          <w:rStyle w:val="Emphasis"/>
          <w:lang w:val="en-US"/>
        </w:rPr>
        <w:t>Theoretical and Applied Genetics</w:t>
      </w:r>
      <w:r w:rsidRPr="007E7D0D">
        <w:rPr>
          <w:lang w:val="en-US"/>
        </w:rPr>
        <w:t xml:space="preserve"> 126 (12):2969-2982. doi: 10.1007/s00122-013-2186-6.</w:t>
      </w:r>
    </w:p>
    <w:p w14:paraId="3989A56C" w14:textId="135E35D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Bulgarelli, D., K. Schlaeppi, S. Spaepen, E. V. L. van Themaat, and </w:t>
      </w:r>
      <w:r w:rsidRPr="007E7D0D">
        <w:rPr>
          <w:b/>
          <w:lang w:val="en-US"/>
        </w:rPr>
        <w:t>P. Schulze-Lefert</w:t>
      </w:r>
      <w:r w:rsidR="00BF1EF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2013. Structure and Functions of the Bacterial Microbiota of Plants. In </w:t>
      </w:r>
      <w:r w:rsidRPr="007E7D0D">
        <w:rPr>
          <w:rStyle w:val="Emphasis"/>
          <w:lang w:val="en-US"/>
        </w:rPr>
        <w:t>Annual Review of Plant Biology, Vol 64</w:t>
      </w:r>
      <w:r w:rsidRPr="007E7D0D">
        <w:rPr>
          <w:lang w:val="en-US"/>
        </w:rPr>
        <w:t>, edited by S. S. Merchant, 807-838.</w:t>
      </w:r>
    </w:p>
    <w:p w14:paraId="709C0370" w14:textId="49B836BC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Chang, C., D. S. Yu, J. Jiao, S. J. Jing,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Q. H. Shen. 2013. Barley MLA Immune Receptors Directly Interfere with Antagonistically Acting Transcription Factors to Initiate Disease Resistance Signaling.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25 (3):1158-1173. doi: 10.1105/tpc.113.109942.</w:t>
      </w:r>
    </w:p>
    <w:p w14:paraId="2C3CCC69" w14:textId="3E3D8348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Hacquard, S., B. Kracher, T. Maekawa, S. Vernaldi, </w:t>
      </w:r>
      <w:r w:rsidRPr="007E7D0D">
        <w:rPr>
          <w:b/>
          <w:lang w:val="en-US"/>
        </w:rPr>
        <w:t>P. Schulze-Lefert</w:t>
      </w:r>
      <w:r w:rsidR="00BF1EF0" w:rsidRPr="007E7D0D">
        <w:rPr>
          <w:b/>
          <w:lang w:val="en-US"/>
        </w:rPr>
        <w:t>*</w:t>
      </w:r>
      <w:r w:rsidRPr="007E7D0D">
        <w:rPr>
          <w:lang w:val="en-US"/>
        </w:rPr>
        <w:t>, and E. V. L. van Themaat</w:t>
      </w:r>
      <w:r w:rsidR="00BF1EF0" w:rsidRPr="007E7D0D">
        <w:rPr>
          <w:lang w:val="en-US"/>
        </w:rPr>
        <w:t>*</w:t>
      </w:r>
      <w:r w:rsidRPr="007E7D0D">
        <w:rPr>
          <w:lang w:val="en-US"/>
        </w:rPr>
        <w:t xml:space="preserve">. 2013. Mosaic genome structure of the barley powdery mildew pathogen and conservation of transcriptional programs in divergent hosts.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110 (24):E2219-E2228. doi: 10.1073/pnas.1306807110.</w:t>
      </w:r>
    </w:p>
    <w:p w14:paraId="337AA133" w14:textId="770CFC30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Kopischke, M., L. Westphal, K. Schneeberger, R. Clark, S. Ossowski, V. Wewer, R. Fuchs, J. Landtag, G. Hause, P. Dormann, V. Lipka, D. Weigel, </w:t>
      </w:r>
      <w:r w:rsidRPr="002E10AA">
        <w:rPr>
          <w:b/>
        </w:rPr>
        <w:t>P. Schulze-Lefert</w:t>
      </w:r>
      <w:r w:rsidRPr="002E10AA">
        <w:t xml:space="preserve">, D. Scheel, and S. Rosahl. </w:t>
      </w:r>
      <w:r w:rsidRPr="007E7D0D">
        <w:rPr>
          <w:lang w:val="en-US"/>
        </w:rPr>
        <w:t xml:space="preserve">2013. Impaired sterol ester synthesis alters the response of Arabidopsis thaliana to Phytophthora infestans.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73 (3):456-468. doi: 10.1111/tpj.12046.</w:t>
      </w:r>
    </w:p>
    <w:p w14:paraId="0286FF31" w14:textId="04C2858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Poraty-Gavra, L., P. Zimmermann, S. Haigis, P. Bednarek, O. Hazak, O. R. Stelmakh, E. Sadot,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W. Gruissem, and S. Yalovsky. 2013. The Arabidopsis Rho of Plants GTPase AtROP6 Functions in Developmental and Pathogen Response Pathways.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161 (3):1172-1188. doi: 10.1104/pp.112.213165.</w:t>
      </w:r>
    </w:p>
    <w:p w14:paraId="0FF8B03A" w14:textId="780FC77B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Wicker, T., S. Oberhaensli, F. Parlange, J. P. Buchmann, M. Shatalina, S. Roffler, R. Ben-David, J. Dolezel, H. Simkova, </w:t>
      </w:r>
      <w:r w:rsidRPr="007E7D0D">
        <w:rPr>
          <w:b/>
          <w:lang w:val="en-US"/>
        </w:rPr>
        <w:t>P. Schulze-Lefert, P.</w:t>
      </w:r>
      <w:r w:rsidRPr="007E7D0D">
        <w:rPr>
          <w:lang w:val="en-US"/>
        </w:rPr>
        <w:t xml:space="preserve"> D. Spanu, R. Bruggmann, J. Amselem, H. Quesneville, E. V. L. van Themaat, T. Paape, K. K. Shimizu, and B. Keller. 2013. The wheat powdery mildew genome shows the unique evolution of an obligate biotroph. </w:t>
      </w:r>
      <w:r w:rsidRPr="007E7D0D">
        <w:rPr>
          <w:rStyle w:val="Emphasis"/>
          <w:lang w:val="en-US"/>
        </w:rPr>
        <w:t>Nature Genetics</w:t>
      </w:r>
      <w:r w:rsidRPr="007E7D0D">
        <w:rPr>
          <w:lang w:val="en-US"/>
        </w:rPr>
        <w:t xml:space="preserve"> 45 (9):1092-+. doi: 10.1038/ng.2704.</w:t>
      </w:r>
    </w:p>
    <w:p w14:paraId="528D681B" w14:textId="7FC992D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Yun, H. S., M. Kwaaitaal, N. Kato, C. Yi, S. Park, M. H. Sato, </w:t>
      </w:r>
      <w:r w:rsidRPr="007E7D0D">
        <w:rPr>
          <w:b/>
          <w:lang w:val="en-US"/>
        </w:rPr>
        <w:t>P. Schulze-Lefert</w:t>
      </w:r>
      <w:r w:rsidR="00BF1EF0" w:rsidRPr="007E7D0D">
        <w:rPr>
          <w:b/>
          <w:lang w:val="en-US"/>
        </w:rPr>
        <w:t>*</w:t>
      </w:r>
      <w:r w:rsidRPr="007E7D0D">
        <w:rPr>
          <w:lang w:val="en-US"/>
        </w:rPr>
        <w:t>, and C. Kwon</w:t>
      </w:r>
      <w:r w:rsidR="00BF1EF0" w:rsidRPr="007E7D0D">
        <w:rPr>
          <w:lang w:val="en-US"/>
        </w:rPr>
        <w:t>*</w:t>
      </w:r>
      <w:r w:rsidRPr="007E7D0D">
        <w:rPr>
          <w:lang w:val="en-US"/>
        </w:rPr>
        <w:t xml:space="preserve">. 2013. Requirement of vesicle-associated membrane protein 721 and 722 for sustained growth during immune responses in Arabidopsis. </w:t>
      </w:r>
      <w:r w:rsidRPr="007E7D0D">
        <w:rPr>
          <w:rStyle w:val="Emphasis"/>
          <w:lang w:val="en-US"/>
        </w:rPr>
        <w:t>Molecules and Cells</w:t>
      </w:r>
      <w:r w:rsidRPr="007E7D0D">
        <w:rPr>
          <w:lang w:val="en-US"/>
        </w:rPr>
        <w:t xml:space="preserve"> 35 (6):481-488. doi: 10.1007/s10059-013-2130-2.</w:t>
      </w:r>
    </w:p>
    <w:p w14:paraId="3FE7B88E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2012</w:t>
      </w:r>
    </w:p>
    <w:p w14:paraId="37A003B1" w14:textId="3EF306E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Bai, S. W., J. Liu, C. Chang, L. Zhang, T. Maekawa, Q. Y. Wang, W. K. Xiao, Y. L. Liu, J. J. Chai, F. L. W. Takken,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Q. H. Shen. 2012. Structure-Function Analysis of Barley NLR Immune Receptor MLA10 Reveals Its Cell Compartment Specific Activity in Cell Death and Disease Resistance. </w:t>
      </w:r>
      <w:r w:rsidRPr="007E7D0D">
        <w:rPr>
          <w:rStyle w:val="Emphasis"/>
          <w:lang w:val="en-US"/>
        </w:rPr>
        <w:t>Plos Pathogens</w:t>
      </w:r>
      <w:r w:rsidRPr="007E7D0D">
        <w:rPr>
          <w:lang w:val="en-US"/>
        </w:rPr>
        <w:t xml:space="preserve"> 8 (6). doi: 10.1371/journal.ppat.1002752.</w:t>
      </w:r>
    </w:p>
    <w:p w14:paraId="10BA6A8E" w14:textId="0856378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Bulgarelli, D., M. Rott, K. Schlaeppi, E. V. L. van Themaat, N. Ahmadinejad, F. Assenza, P. Rauf, B. Huettel, R. Reinhardt, E. Schmelzer, J. Peplies, F. O. Gloeckner, R. Amann, T. Eickhorst, and </w:t>
      </w:r>
      <w:r w:rsidRPr="007E7D0D">
        <w:rPr>
          <w:b/>
          <w:lang w:val="en-US"/>
        </w:rPr>
        <w:t>P. Schulze-Lefert</w:t>
      </w:r>
      <w:r w:rsidR="006C655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2012. Revealing structure and assembly cues for Arabidopsis root-inhabiting bacterial microbiota. </w:t>
      </w:r>
      <w:r w:rsidRPr="007E7D0D">
        <w:rPr>
          <w:rStyle w:val="Emphasis"/>
          <w:lang w:val="en-US"/>
        </w:rPr>
        <w:t>Nature</w:t>
      </w:r>
      <w:r w:rsidRPr="007E7D0D">
        <w:rPr>
          <w:lang w:val="en-US"/>
        </w:rPr>
        <w:t xml:space="preserve"> 488 (7409):91-95. doi: 10.1038/nature11336.</w:t>
      </w:r>
    </w:p>
    <w:p w14:paraId="5A96877A" w14:textId="20D2199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Delgado-Cerezo, M., C. Sanchez-Rodriguez, V. Escudero, E. Miedes, P. V. Fernandez, L. Jorda, C. Hernandez-Blanco, A. Sanchez-Vallet, P. Bednarek,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S. Somerville, J. M. Estevez, S. Persson, and A. Molina. 2012. Arabidopsis Heterotrimeric G-protein Regulates Cell Wall Defense and Resistance to Necrotrophic Fungi. </w:t>
      </w:r>
      <w:r w:rsidRPr="007E7D0D">
        <w:rPr>
          <w:rStyle w:val="Emphasis"/>
          <w:lang w:val="en-US"/>
        </w:rPr>
        <w:t>Molecular Plant</w:t>
      </w:r>
      <w:r w:rsidRPr="007E7D0D">
        <w:rPr>
          <w:lang w:val="en-US"/>
        </w:rPr>
        <w:t xml:space="preserve"> 5 (1):98-114. doi: 10.1093/mp/ssr082.</w:t>
      </w:r>
    </w:p>
    <w:p w14:paraId="5BD82E82" w14:textId="2DA66DC8" w:rsidR="006A43FC" w:rsidRPr="005500DA" w:rsidRDefault="006A43FC" w:rsidP="006A43FC">
      <w:pPr>
        <w:pStyle w:val="NormalWeb"/>
      </w:pPr>
      <w:r w:rsidRPr="007E7D0D">
        <w:rPr>
          <w:lang w:val="en-US"/>
        </w:rPr>
        <w:t xml:space="preserve">Lebeis, S. L., M. Rott, J. L. Dangl, and </w:t>
      </w:r>
      <w:r w:rsidRPr="007E7D0D">
        <w:rPr>
          <w:b/>
          <w:lang w:val="en-US"/>
        </w:rPr>
        <w:t>P. Schulze-Lefert</w:t>
      </w:r>
      <w:r w:rsidR="006C655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2012. Culturing a plant microbiome community at the cross-Rhodes. </w:t>
      </w:r>
      <w:r w:rsidRPr="005500DA">
        <w:rPr>
          <w:rStyle w:val="Emphasis"/>
        </w:rPr>
        <w:t>New Phytologist</w:t>
      </w:r>
      <w:r w:rsidRPr="005500DA">
        <w:t xml:space="preserve"> 196 (2):341-344. doi: 10.1111/j.1469-8137.2012.04336.x.</w:t>
      </w:r>
    </w:p>
    <w:p w14:paraId="0F7D0D3E" w14:textId="5C218E46" w:rsidR="006A43FC" w:rsidRPr="007E7D0D" w:rsidRDefault="006A43FC" w:rsidP="006A43FC">
      <w:pPr>
        <w:pStyle w:val="NormalWeb"/>
        <w:rPr>
          <w:lang w:val="en-US"/>
        </w:rPr>
      </w:pPr>
      <w:r w:rsidRPr="005500DA">
        <w:t>Maekawa, T.</w:t>
      </w:r>
      <w:r w:rsidR="006C6550" w:rsidRPr="005500DA">
        <w:t>*</w:t>
      </w:r>
      <w:r w:rsidRPr="005500DA">
        <w:t xml:space="preserve">, B. Kracher, S. Vernaldi, E. V. L. van Themaat, and </w:t>
      </w:r>
      <w:r w:rsidRPr="005500DA">
        <w:rPr>
          <w:b/>
        </w:rPr>
        <w:t>P. Schulze-Lefert</w:t>
      </w:r>
      <w:r w:rsidR="00BF1EF0" w:rsidRPr="005500DA">
        <w:rPr>
          <w:b/>
        </w:rPr>
        <w:t>*</w:t>
      </w:r>
      <w:r w:rsidRPr="005500DA">
        <w:t xml:space="preserve">. </w:t>
      </w:r>
      <w:r w:rsidRPr="007E7D0D">
        <w:rPr>
          <w:lang w:val="en-US"/>
        </w:rPr>
        <w:t xml:space="preserve">2012. Conservation of NLR-triggered immunity across plant lineages.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109 (49):20119-20123. doi: 10.1073/pnas.1218059109.</w:t>
      </w:r>
    </w:p>
    <w:p w14:paraId="64D6C90C" w14:textId="24695B3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O'Connell, R. J., M. R. Thon, S. Hacquard, S. G. Amyotte, J. Kleemann, M. F. Torres, U. Damm, E. A. Buiate</w:t>
      </w:r>
      <w:r w:rsidR="005A624E" w:rsidRPr="007E7D0D">
        <w:rPr>
          <w:lang w:val="en-US"/>
        </w:rPr>
        <w:t>, …</w:t>
      </w:r>
      <w:r w:rsidRPr="007E7D0D">
        <w:rPr>
          <w:lang w:val="en-US"/>
        </w:rPr>
        <w:t xml:space="preserve">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>,</w:t>
      </w:r>
      <w:r w:rsidR="005A624E" w:rsidRPr="007E7D0D">
        <w:rPr>
          <w:lang w:val="en-US"/>
        </w:rPr>
        <w:t xml:space="preserve"> …</w:t>
      </w:r>
      <w:r w:rsidRPr="007E7D0D">
        <w:rPr>
          <w:lang w:val="en-US"/>
        </w:rPr>
        <w:t xml:space="preserve"> and L. J. Vaillancourt. 2012. Lifestyle transitions in plant pathogenic Colletotrichum fungi deciphered by genome and transcriptome analyses. </w:t>
      </w:r>
      <w:r w:rsidRPr="007E7D0D">
        <w:rPr>
          <w:rStyle w:val="Emphasis"/>
          <w:lang w:val="en-US"/>
        </w:rPr>
        <w:t>Nature Genetics</w:t>
      </w:r>
      <w:r w:rsidRPr="007E7D0D">
        <w:rPr>
          <w:lang w:val="en-US"/>
        </w:rPr>
        <w:t xml:space="preserve"> 44 (9):1060-+. doi: 10.1038/ng.2372.Serrano, M., K. Kanehara, M. Torres, K. Yamada, N. Tintor, E. Kombrink,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Y. Saijo. 2012. Repression of Sucrose/Ultraviolet B Light-Induced Flavonoid Accumulation in Microbe-Associated Molecular Pattern-Triggered Immunity in Arabidopsis.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158 (1):408-422. doi: 10.1104/pp.111.183459.</w:t>
      </w:r>
    </w:p>
    <w:p w14:paraId="4AB71743" w14:textId="77777777" w:rsidR="001641E1" w:rsidRPr="007E7D0D" w:rsidRDefault="001641E1" w:rsidP="006A43FC">
      <w:pPr>
        <w:pStyle w:val="NormalWeb"/>
        <w:rPr>
          <w:lang w:val="en-US"/>
        </w:rPr>
      </w:pPr>
    </w:p>
    <w:p w14:paraId="1EEBD0D1" w14:textId="17C3B9AE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Uemura, T., H. Kim, C. Saito, K. Ebine, T. Ueda,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A. Nakano. 2012. Qa-SNAREs localized to the trans-Golgi network regulate multiple transport pathways and extracellular disease resistance in plants.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109 (5):1784-1789. doi: 10.1073/pnas.1115146109.</w:t>
      </w:r>
    </w:p>
    <w:p w14:paraId="12634408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2011</w:t>
      </w:r>
    </w:p>
    <w:p w14:paraId="0535B164" w14:textId="418E5A02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Bednarek, P</w:t>
      </w:r>
      <w:r w:rsidR="006C6550" w:rsidRPr="007E7D0D">
        <w:rPr>
          <w:lang w:val="en-US"/>
        </w:rPr>
        <w:t>*</w:t>
      </w:r>
      <w:r w:rsidRPr="007E7D0D">
        <w:rPr>
          <w:lang w:val="en-US"/>
        </w:rPr>
        <w:t xml:space="preserve">., M. Pislewska-Bednarek, E. V. L. van Themaat, R. K. Maddula, A. Svatos, and </w:t>
      </w:r>
      <w:r w:rsidRPr="007E7D0D">
        <w:rPr>
          <w:b/>
          <w:lang w:val="en-US"/>
        </w:rPr>
        <w:t>P. Schulze-Lefert</w:t>
      </w:r>
      <w:r w:rsidR="006C655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2011. Conservation and clade-specific diversification of pathogen-inducible tryptophan and indole glucosinolate metabolism in Arabidopsis thaliana relatives. </w:t>
      </w:r>
      <w:r w:rsidRPr="007E7D0D">
        <w:rPr>
          <w:rStyle w:val="Emphasis"/>
          <w:lang w:val="en-US"/>
        </w:rPr>
        <w:t>New Phytologist</w:t>
      </w:r>
      <w:r w:rsidRPr="007E7D0D">
        <w:rPr>
          <w:lang w:val="en-US"/>
        </w:rPr>
        <w:t xml:space="preserve"> 192 (3):713-726. doi: 10.1111/j.1469-8137.2011.03824.x.</w:t>
      </w:r>
    </w:p>
    <w:p w14:paraId="77E2EB91" w14:textId="1B9B6F2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Hiruma, K., T. Nishiuchi, T. Kato, P. Bednarek, T. Okuno,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Y. Takano. 2011. Arabidopsis ENHANCED DISEASE RESISTANCE 1 is required for pathogen-induced expression of plant defensins in nonhost resistance, and acts through interference of MYC2-mediated repressor function.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67 (6):980-992. doi: 10.1111/j.1365-313X.2011.04651.x.</w:t>
      </w:r>
    </w:p>
    <w:p w14:paraId="57741A40" w14:textId="61641FA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Maekawa, T., W. Cheng, L. N. Spiridon, A. Toller, E. Lukasik, Y. Saijo, P. Y. Liu, Q. H. Shen, M. A. Micluta, I. E. Somssich, F. L. W. Takken, A. J. Petrescu, J. J. Chai</w:t>
      </w:r>
      <w:r w:rsidR="006C6550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6C655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2011. Coiled-Coil Domain-Dependent Homodimerization of Intracellular Barley Immune Receptors Defines a Minimal Functional Module for Triggering Cell Death. </w:t>
      </w:r>
      <w:r w:rsidRPr="007E7D0D">
        <w:rPr>
          <w:rStyle w:val="Emphasis"/>
          <w:lang w:val="en-US"/>
        </w:rPr>
        <w:t>Cell Host &amp; Microbe</w:t>
      </w:r>
      <w:r w:rsidRPr="007E7D0D">
        <w:rPr>
          <w:lang w:val="en-US"/>
        </w:rPr>
        <w:t xml:space="preserve"> 9 (3):187-199. doi: 10.1016/j.chom.2011.02.008.</w:t>
      </w:r>
    </w:p>
    <w:p w14:paraId="1C1FFDC4" w14:textId="4BF2CBE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Maekawa, T., T. A. Kufer, and </w:t>
      </w:r>
      <w:r w:rsidRPr="007E7D0D">
        <w:rPr>
          <w:b/>
          <w:lang w:val="en-US"/>
        </w:rPr>
        <w:t>P. Schulze-Lefert</w:t>
      </w:r>
      <w:r w:rsidR="006C655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2011. NLR functions in plant and animal immune systems: so far and yet so close. </w:t>
      </w:r>
      <w:r w:rsidRPr="007E7D0D">
        <w:rPr>
          <w:rStyle w:val="Emphasis"/>
          <w:lang w:val="en-US"/>
        </w:rPr>
        <w:t>Nature Immunology</w:t>
      </w:r>
      <w:r w:rsidRPr="007E7D0D">
        <w:rPr>
          <w:lang w:val="en-US"/>
        </w:rPr>
        <w:t xml:space="preserve"> 12 (9):818-826. doi: 10.1038/ni.2083.</w:t>
      </w:r>
    </w:p>
    <w:p w14:paraId="12570CFE" w14:textId="58EC77B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</w:t>
      </w:r>
      <w:r w:rsidR="006C6550" w:rsidRPr="007E7D0D">
        <w:rPr>
          <w:b/>
          <w:lang w:val="en-US"/>
        </w:rPr>
        <w:t>*</w:t>
      </w:r>
      <w:r w:rsidRPr="007E7D0D">
        <w:rPr>
          <w:b/>
          <w:lang w:val="en-US"/>
        </w:rPr>
        <w:t>.</w:t>
      </w:r>
      <w:r w:rsidRPr="007E7D0D">
        <w:rPr>
          <w:lang w:val="en-US"/>
        </w:rPr>
        <w:t>, and R. Panstruga</w:t>
      </w:r>
      <w:r w:rsidR="006C6550" w:rsidRPr="007E7D0D">
        <w:rPr>
          <w:lang w:val="en-US"/>
        </w:rPr>
        <w:t>*</w:t>
      </w:r>
      <w:r w:rsidRPr="007E7D0D">
        <w:rPr>
          <w:lang w:val="en-US"/>
        </w:rPr>
        <w:t xml:space="preserve">. 2011. A molecular evolutionary concept connecting nonhost resistance, pathogen host range, and pathogen speciation. </w:t>
      </w:r>
      <w:r w:rsidRPr="007E7D0D">
        <w:rPr>
          <w:rStyle w:val="Emphasis"/>
          <w:lang w:val="en-US"/>
        </w:rPr>
        <w:t>Trends in Plant Science</w:t>
      </w:r>
      <w:r w:rsidRPr="007E7D0D">
        <w:rPr>
          <w:lang w:val="en-US"/>
        </w:rPr>
        <w:t xml:space="preserve"> 16 (3):117-125. doi: 10.1016/j.tplants.2011.01.001.</w:t>
      </w:r>
    </w:p>
    <w:p w14:paraId="224B2B3D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2010</w:t>
      </w:r>
    </w:p>
    <w:p w14:paraId="38C674D7" w14:textId="7C0B297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Bednarek, P.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, C. Kwon, and </w:t>
      </w:r>
      <w:r w:rsidRPr="007E7D0D">
        <w:rPr>
          <w:b/>
          <w:lang w:val="en-US"/>
        </w:rPr>
        <w:t>P. Schulze-Lefert</w:t>
      </w:r>
      <w:r w:rsidR="001139D7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2010. Not a peripheral issue: secretion in plant-microbe interactions. </w:t>
      </w:r>
      <w:r w:rsidRPr="007E7D0D">
        <w:rPr>
          <w:rStyle w:val="Emphasis"/>
          <w:lang w:val="en-US"/>
        </w:rPr>
        <w:t>Current Opinion in Plant Biology</w:t>
      </w:r>
      <w:r w:rsidRPr="007E7D0D">
        <w:rPr>
          <w:lang w:val="en-US"/>
        </w:rPr>
        <w:t xml:space="preserve"> 13 (4):378-387. doi: 10.1016/j.pbi.2010.05.002.</w:t>
      </w:r>
    </w:p>
    <w:p w14:paraId="307D1FFE" w14:textId="1D620258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Bulgarelli, D., C. Biselli, N. C. Collins, G. Consonni, A. M. Stanca,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>, and G. Vale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. 2010. The CC-NB-LRR-Type Rdg2a Resistance Gene Confers Immunity to the Seed-Borne Barley Leaf Stripe Pathogen in the Absence of Hypersensitive Cell Death. </w:t>
      </w:r>
      <w:r w:rsidRPr="007E7D0D">
        <w:rPr>
          <w:rStyle w:val="Emphasis"/>
          <w:lang w:val="en-US"/>
        </w:rPr>
        <w:t>Plos One</w:t>
      </w:r>
      <w:r w:rsidRPr="007E7D0D">
        <w:rPr>
          <w:lang w:val="en-US"/>
        </w:rPr>
        <w:t xml:space="preserve"> 5 (9). doi: 10.1371/journal.pone.0012599.</w:t>
      </w:r>
    </w:p>
    <w:p w14:paraId="4B411C7A" w14:textId="3ADADF9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Christensen, A., K. Svensson, L. Thelin, W. J. Zhang, N. Tintor, D. Prins, N. Funke, M. Michalak,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Y. Saijo, M. Sommarin, S. Widell, and S. Persson. 2010. Higher Plant Calreticulins Have Acquired Specialized Functions in Arabidopsis. </w:t>
      </w:r>
      <w:r w:rsidRPr="007E7D0D">
        <w:rPr>
          <w:rStyle w:val="Emphasis"/>
          <w:lang w:val="en-US"/>
        </w:rPr>
        <w:t>Plos One</w:t>
      </w:r>
      <w:r w:rsidRPr="007E7D0D">
        <w:rPr>
          <w:lang w:val="en-US"/>
        </w:rPr>
        <w:t xml:space="preserve"> 5 (6). doi: 10.1371/journal.pone.0011342.</w:t>
      </w:r>
    </w:p>
    <w:p w14:paraId="54D951D3" w14:textId="77777777" w:rsidR="001641E1" w:rsidRPr="007E7D0D" w:rsidRDefault="001641E1" w:rsidP="006A43FC">
      <w:pPr>
        <w:pStyle w:val="NormalWeb"/>
        <w:rPr>
          <w:lang w:val="en-US"/>
        </w:rPr>
      </w:pPr>
    </w:p>
    <w:p w14:paraId="1BEE5FEB" w14:textId="6D04310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Hiruma, K., M. Onozawa-Komori, F. Takahashi, M. Asakura, P. Bednarek, T. Okuno,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Y. Takano. 2010. Entry Mode-Dependent Function of an Indole Glucosinolate Pathway in Arabidopsis for Nonhost Resistance against Anthracnose Pathogens.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22 (7):2429-2443. doi: 10.1105/tpc.110.074344.</w:t>
      </w:r>
    </w:p>
    <w:p w14:paraId="22E28DEB" w14:textId="18D8515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Humphry, M., P. Bednarek, B. Kemmerling, S. Koh, M. Stein, U. Gobel, K. Stuber, M. Pislewska-Bednarek, A. Loraine,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>, S. Somerville, and R. Panstruga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. 2010. A regulon conserved in monocot and dicot plants defines a functional module in antifungal plant immunity.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107 (50):21896-21901. doi: 10.1073/pnas.1003619107.</w:t>
      </w:r>
    </w:p>
    <w:p w14:paraId="686B3826" w14:textId="60D5E41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Salomon, S., D. Grunewald, K. Stuber, S. Schaaf, D. MacLean, </w:t>
      </w:r>
      <w:r w:rsidRPr="007E7D0D">
        <w:rPr>
          <w:b/>
          <w:lang w:val="en-US"/>
        </w:rPr>
        <w:t>P. Schulze-Lefert</w:t>
      </w:r>
      <w:r w:rsidR="001139D7" w:rsidRPr="007E7D0D">
        <w:rPr>
          <w:b/>
          <w:lang w:val="en-US"/>
        </w:rPr>
        <w:t>*</w:t>
      </w:r>
      <w:r w:rsidRPr="007E7D0D">
        <w:rPr>
          <w:lang w:val="en-US"/>
        </w:rPr>
        <w:t>, and S. Robatzek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. 2010. High-Throughput Confocal Imaging of Intact Live Tissue Enables Quantification of Membrane Trafficking in Arabidopsis.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154 (3):1096-1104. doi: 10.1104/pp.110.160325.</w:t>
      </w:r>
    </w:p>
    <w:p w14:paraId="74560A74" w14:textId="1AABAE8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Sanchez-Vallet, A., B. Ramos, P. Bednarek, G. Lopez, M. Pislewska-Bednarek,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A. Molina. 2010. Tryptophan-derived secondary metabolites in Arabidopsis thaliana confer non-host resistance to necrotrophic Plectosphaerella cucumerina fungi.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63 (1):115-127. doi: 10.1111/j.1365-313X.2010.04224.x.</w:t>
      </w:r>
    </w:p>
    <w:p w14:paraId="23DBFFA0" w14:textId="5E4D75B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P.</w:t>
      </w:r>
      <w:r w:rsidR="001139D7" w:rsidRPr="007E7D0D">
        <w:rPr>
          <w:b/>
          <w:lang w:val="en-US"/>
        </w:rPr>
        <w:t>*</w:t>
      </w:r>
      <w:r w:rsidRPr="007E7D0D">
        <w:rPr>
          <w:lang w:val="en-US"/>
        </w:rPr>
        <w:t xml:space="preserve"> 2010. 99th Dahlem Conference on Infection, Inflammation and Chronic Inflammatory Disorders: Innate immune responses in plants. </w:t>
      </w:r>
      <w:r w:rsidRPr="007E7D0D">
        <w:rPr>
          <w:rStyle w:val="Emphasis"/>
          <w:lang w:val="en-US"/>
        </w:rPr>
        <w:t>Clinical and Experimental Immunology</w:t>
      </w:r>
      <w:r w:rsidRPr="007E7D0D">
        <w:rPr>
          <w:lang w:val="en-US"/>
        </w:rPr>
        <w:t xml:space="preserve"> 160 (1):62-69. doi: 10.1111/j.1365-2249.2010.04134.x.</w:t>
      </w:r>
    </w:p>
    <w:p w14:paraId="49EA5DCA" w14:textId="08B529A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Seeholzer, S., T. Tsuchimatsu, T. Jordan, S. Bieri, S. Pajonk, W. X. Yang, A. Jahoor, K. K. Shimizu, B. Keller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1139D7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2010. Diversity at the Mla Powdery Mildew Resistance Locus from Cultivated Barley Reveals Sites of Positive Selection. </w:t>
      </w:r>
      <w:r w:rsidRPr="007E7D0D">
        <w:rPr>
          <w:rStyle w:val="Emphasis"/>
          <w:lang w:val="en-US"/>
        </w:rPr>
        <w:t>Molecular Plant-Microbe Interactions</w:t>
      </w:r>
      <w:r w:rsidRPr="007E7D0D">
        <w:rPr>
          <w:lang w:val="en-US"/>
        </w:rPr>
        <w:t xml:space="preserve"> 23 (4):497-509. doi: 10.1094/mpmi-23-4-0497.</w:t>
      </w:r>
    </w:p>
    <w:p w14:paraId="3F1CDEDB" w14:textId="3905983E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Serrano, M., D. A. Hubert, J. L. Dangl,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E. Kombrink. 2010. A chemical screen for suppressors of the avrRpm1-RPM1-dependent hypersensitive cell death response in Arabidopsis thaliana. </w:t>
      </w:r>
      <w:r w:rsidRPr="007E7D0D">
        <w:rPr>
          <w:rStyle w:val="Emphasis"/>
          <w:lang w:val="en-US"/>
        </w:rPr>
        <w:t>Planta</w:t>
      </w:r>
      <w:r w:rsidRPr="007E7D0D">
        <w:rPr>
          <w:lang w:val="en-US"/>
        </w:rPr>
        <w:t xml:space="preserve"> 231 (5):1013-1023. doi: 10.1007/s00425-010-1105-1.</w:t>
      </w:r>
    </w:p>
    <w:p w14:paraId="519E548B" w14:textId="07DB475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Spanu, P. D., J. C. Abbott, J. Amselem, T. A. Burgis, D. M. Soanes, K. Stuber, E. V. L. van Themaat, J. K. M. Brown, </w:t>
      </w:r>
      <w:r w:rsidR="00F67D6D" w:rsidRPr="007E7D0D">
        <w:rPr>
          <w:lang w:val="en-US"/>
        </w:rPr>
        <w:t>…</w:t>
      </w:r>
      <w:r w:rsidRPr="007E7D0D">
        <w:rPr>
          <w:lang w:val="en-US"/>
        </w:rPr>
        <w:t xml:space="preserve">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</w:t>
      </w:r>
      <w:r w:rsidR="00F67D6D" w:rsidRPr="007E7D0D">
        <w:rPr>
          <w:lang w:val="en-US"/>
        </w:rPr>
        <w:t xml:space="preserve">… </w:t>
      </w:r>
      <w:r w:rsidRPr="007E7D0D">
        <w:rPr>
          <w:lang w:val="en-US"/>
        </w:rPr>
        <w:t xml:space="preserve">and R. Panstruga. 2010. Genome Expansion and Gene Loss in Powdery Mildew Fungi Reveal Tradeoffs in Extreme Parasitism.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330 (6010):1543-1546. doi: 10.1126/science.1194573.</w:t>
      </w:r>
    </w:p>
    <w:p w14:paraId="1DE2235F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2009</w:t>
      </w:r>
    </w:p>
    <w:p w14:paraId="0773AB1D" w14:textId="38C608D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Bednarek, P.</w:t>
      </w:r>
      <w:r w:rsidR="006C35BC" w:rsidRPr="007E7D0D">
        <w:rPr>
          <w:lang w:val="en-US"/>
        </w:rPr>
        <w:t>*</w:t>
      </w:r>
      <w:r w:rsidRPr="007E7D0D">
        <w:rPr>
          <w:lang w:val="en-US"/>
        </w:rPr>
        <w:t xml:space="preserve">, M. Pislewska-Bednarek, A. Svatos, B. Schneider, J. Doubsky, M. Mansurova, M. Humphry, C. Consonni, R. Panstruga, A. Sanchez-Vallet, A. Molina, and </w:t>
      </w:r>
      <w:r w:rsidRPr="007E7D0D">
        <w:rPr>
          <w:b/>
          <w:lang w:val="en-US"/>
        </w:rPr>
        <w:t>P. Schulze-Lefert</w:t>
      </w:r>
      <w:r w:rsidR="006C35BC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2009. A Glucosinolate Metabolism Pathway in Living Plant Cells Mediates Broad-Spectrum Antifungal Defense.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323 (5910):101-106. doi: 10.1126/science.1163732.</w:t>
      </w:r>
    </w:p>
    <w:p w14:paraId="1434110D" w14:textId="77777777" w:rsidR="001641E1" w:rsidRPr="007E7D0D" w:rsidRDefault="001641E1" w:rsidP="00184A1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782277" w14:textId="3024F0BB" w:rsidR="006A43FC" w:rsidRPr="007E7D0D" w:rsidRDefault="006A43FC" w:rsidP="00184A12">
      <w:pPr>
        <w:rPr>
          <w:rFonts w:ascii="Times New Roman" w:hAnsi="Times New Roman" w:cs="Times New Roman"/>
          <w:sz w:val="24"/>
          <w:szCs w:val="24"/>
          <w:lang w:val="en-US" w:eastAsia="de-DE"/>
        </w:rPr>
      </w:pPr>
      <w:r w:rsidRPr="007E7D0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Bednarek, P., and </w:t>
      </w:r>
      <w:r w:rsidRPr="007E7D0D">
        <w:rPr>
          <w:rFonts w:ascii="Times New Roman" w:hAnsi="Times New Roman" w:cs="Times New Roman"/>
          <w:b/>
          <w:sz w:val="24"/>
          <w:szCs w:val="24"/>
          <w:lang w:val="en-US"/>
        </w:rPr>
        <w:t>P. Schulze-Lefert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2009. </w:t>
      </w:r>
      <w:r w:rsidR="00184A12" w:rsidRPr="007E7D0D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Role of Plant Secondary Metabolites at the Host–Pathogen </w:t>
      </w:r>
      <w:r w:rsidR="00184A12" w:rsidRPr="007E7D0D">
        <w:rPr>
          <w:rFonts w:ascii="Times New Roman" w:hAnsi="Times New Roman" w:cs="Times New Roman"/>
          <w:sz w:val="24"/>
          <w:szCs w:val="24"/>
          <w:lang w:val="en-US"/>
        </w:rPr>
        <w:t>Interface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In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Molecular Aspects of Plant Disease Resistance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>, edited by J. Parker, 220-260.</w:t>
      </w:r>
    </w:p>
    <w:p w14:paraId="4ACF3281" w14:textId="027057DA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Bisseling, T.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>, J. L. Dangl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1139D7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2009. Next-Generation Communication.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324 (5928):691-691. doi: 10.1126/science.1174404.</w:t>
      </w:r>
    </w:p>
    <w:p w14:paraId="09D161B3" w14:textId="7A022D4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Lu, X., N. Tintor, T. Mentzel, E. Kombrink, T. Boller, S. Robatzek, </w:t>
      </w:r>
      <w:r w:rsidRPr="007E7D0D">
        <w:rPr>
          <w:b/>
          <w:lang w:val="en-US"/>
        </w:rPr>
        <w:t>P. Schulze-Lefert</w:t>
      </w:r>
      <w:r w:rsidR="001139D7" w:rsidRPr="007E7D0D">
        <w:rPr>
          <w:b/>
          <w:lang w:val="en-US"/>
        </w:rPr>
        <w:t>*</w:t>
      </w:r>
      <w:r w:rsidRPr="007E7D0D">
        <w:rPr>
          <w:lang w:val="en-US"/>
        </w:rPr>
        <w:t>, and Y. Saijo</w:t>
      </w:r>
      <w:r w:rsidR="001139D7" w:rsidRPr="007E7D0D">
        <w:rPr>
          <w:lang w:val="en-US"/>
        </w:rPr>
        <w:t>*</w:t>
      </w:r>
      <w:r w:rsidRPr="007E7D0D">
        <w:rPr>
          <w:lang w:val="en-US"/>
        </w:rPr>
        <w:t xml:space="preserve">. 2009. Uncoupling of sustained MAMP receptor signaling from early outputs in an Arabidopsis endoplasmic reticulum glucosidase II allele.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106 (52):22522-22527. doi: 10.1073/pnas.0907711106.</w:t>
      </w:r>
    </w:p>
    <w:p w14:paraId="409DB38B" w14:textId="78A8A42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Meyer, D., S. Pajonk, C. Micali, R. O'Connell</w:t>
      </w:r>
      <w:r w:rsidR="006C35BC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6C35BC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2009. Extracellular transport and integration of plant secretory proteins into pathogen-induced cell wall compartments.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57 (6):986-999. doi: 10.1111/j.1365-313X.2008.03743.x.</w:t>
      </w:r>
    </w:p>
    <w:p w14:paraId="7CFDB914" w14:textId="2DD7BEA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Panstruga, R.</w:t>
      </w:r>
      <w:r w:rsidR="006C35BC" w:rsidRPr="007E7D0D">
        <w:rPr>
          <w:lang w:val="en-US"/>
        </w:rPr>
        <w:t>*</w:t>
      </w:r>
      <w:r w:rsidRPr="007E7D0D">
        <w:rPr>
          <w:lang w:val="en-US"/>
        </w:rPr>
        <w:t xml:space="preserve">, J. E. Parker,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2009. SnapShot: Plant Immune Response Pathways. </w:t>
      </w:r>
      <w:r w:rsidRPr="007E7D0D">
        <w:rPr>
          <w:rStyle w:val="Emphasis"/>
          <w:lang w:val="en-US"/>
        </w:rPr>
        <w:t>Cell</w:t>
      </w:r>
      <w:r w:rsidRPr="007E7D0D">
        <w:rPr>
          <w:lang w:val="en-US"/>
        </w:rPr>
        <w:t xml:space="preserve"> 136 (5):978-U6. doi: 10.1016/j.cell.2009.02.020.</w:t>
      </w:r>
    </w:p>
    <w:p w14:paraId="2CB22F73" w14:textId="72B1D6E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Saijo, Y.</w:t>
      </w:r>
      <w:r w:rsidR="009F7923" w:rsidRPr="007E7D0D">
        <w:rPr>
          <w:lang w:val="en-US"/>
        </w:rPr>
        <w:t>*</w:t>
      </w:r>
      <w:r w:rsidRPr="007E7D0D">
        <w:rPr>
          <w:lang w:val="en-US"/>
        </w:rPr>
        <w:t xml:space="preserve">, N. Tintor, X. L. Lu, P. Rauf, K. Pajerowska-Mukhtar, H. Haweker, X. N. Dong, S. Robatzek, and </w:t>
      </w:r>
      <w:r w:rsidRPr="007E7D0D">
        <w:rPr>
          <w:b/>
          <w:lang w:val="en-US"/>
        </w:rPr>
        <w:t>P. Schulze-Lefert</w:t>
      </w:r>
      <w:r w:rsidR="009F792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2009. Receptor quality control in the endoplasmic reticulum for plant innate immunity. </w:t>
      </w:r>
      <w:r w:rsidRPr="007E7D0D">
        <w:rPr>
          <w:rStyle w:val="Emphasis"/>
          <w:lang w:val="en-US"/>
        </w:rPr>
        <w:t>Embo Journal</w:t>
      </w:r>
      <w:r w:rsidRPr="007E7D0D">
        <w:rPr>
          <w:lang w:val="en-US"/>
        </w:rPr>
        <w:t xml:space="preserve"> 28 (21):3439-3449. doi: 10.1038/emboj.2009.263.</w:t>
      </w:r>
    </w:p>
    <w:p w14:paraId="1F96A06C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2008</w:t>
      </w:r>
    </w:p>
    <w:p w14:paraId="7095045B" w14:textId="781BAFB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Kwon, C., P. Bednarek,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2008. Secretory pathways in plant immune responses.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147 (4):1575-1583. doi: 10.1104/pp.108.121566.</w:t>
      </w:r>
    </w:p>
    <w:p w14:paraId="1FD50EF2" w14:textId="724DA4B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Kwon, C., C. Neu, S. Pajonk, H. S. Yun, U. Lipka, M. Humphry, S. Bau, M. Straus, M. Kwaaitaal, H. Rampelt, F. El Kasmi, G. Jurgens, J. Parker, R. Panstruga, V. Lipka</w:t>
      </w:r>
      <w:r w:rsidR="00040BA0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2008. Co-option of a default secretory pathway for plant immune responses. </w:t>
      </w:r>
      <w:r w:rsidRPr="007E7D0D">
        <w:rPr>
          <w:rStyle w:val="Emphasis"/>
          <w:lang w:val="en-US"/>
        </w:rPr>
        <w:t>Nature</w:t>
      </w:r>
      <w:r w:rsidRPr="007E7D0D">
        <w:rPr>
          <w:lang w:val="en-US"/>
        </w:rPr>
        <w:t xml:space="preserve"> 451 (7180):835-U10. doi: 10.1038/nature06545.</w:t>
      </w:r>
    </w:p>
    <w:p w14:paraId="4BAB255E" w14:textId="106DC1A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Kwon, C., R. Panstruga,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2008. Les liaisons dangereuses: immunological synapse formation in animals and plants. </w:t>
      </w:r>
      <w:r w:rsidRPr="007E7D0D">
        <w:rPr>
          <w:rStyle w:val="Emphasis"/>
          <w:lang w:val="en-US"/>
        </w:rPr>
        <w:t>Trends in Immunology</w:t>
      </w:r>
      <w:r w:rsidRPr="007E7D0D">
        <w:rPr>
          <w:lang w:val="en-US"/>
        </w:rPr>
        <w:t xml:space="preserve"> 29 (4):159-166. doi: 10.1016/j.it.2008.01.004.</w:t>
      </w:r>
    </w:p>
    <w:p w14:paraId="51A54167" w14:textId="58178F3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Pajonk, S., C. Kwon, N. Clemens, R. Panstruga, and </w:t>
      </w:r>
      <w:r w:rsidRPr="007E7D0D">
        <w:rPr>
          <w:b/>
          <w:lang w:val="en-US"/>
        </w:rPr>
        <w:t>P. Schulze-Lefert</w:t>
      </w:r>
      <w:r w:rsidR="006C35BC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2008. Activity determinants and functional specialization of Arabidopsis PEN1 syntaxin in innate immunity. </w:t>
      </w:r>
      <w:r w:rsidRPr="007E7D0D">
        <w:rPr>
          <w:rStyle w:val="Emphasis"/>
          <w:lang w:val="en-US"/>
        </w:rPr>
        <w:t>Journal of Biological Chemistry</w:t>
      </w:r>
      <w:r w:rsidRPr="007E7D0D">
        <w:rPr>
          <w:lang w:val="en-US"/>
        </w:rPr>
        <w:t xml:space="preserve"> 283 (40):26974-26984. doi:</w:t>
      </w:r>
      <w:r w:rsidR="00D36B0B" w:rsidRPr="007E7D0D">
        <w:rPr>
          <w:lang w:val="en-US"/>
        </w:rPr>
        <w:t xml:space="preserve"> 10.1074/jbc.M805236200.</w:t>
      </w:r>
    </w:p>
    <w:p w14:paraId="4BCADF83" w14:textId="0061887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Saijo, Y., and </w:t>
      </w:r>
      <w:r w:rsidRPr="007E7D0D">
        <w:rPr>
          <w:b/>
          <w:lang w:val="en-US"/>
        </w:rPr>
        <w:t>P. Schulze-Lefert</w:t>
      </w:r>
      <w:r w:rsidR="006C35BC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2008. Manipulation of the eukaryotic transcriptional machinery by bacterial pathogens. </w:t>
      </w:r>
      <w:r w:rsidRPr="007E7D0D">
        <w:rPr>
          <w:rStyle w:val="Emphasis"/>
          <w:lang w:val="en-US"/>
        </w:rPr>
        <w:t>Cell Host &amp; Microbe</w:t>
      </w:r>
      <w:r w:rsidRPr="007E7D0D">
        <w:rPr>
          <w:lang w:val="en-US"/>
        </w:rPr>
        <w:t xml:space="preserve"> 4 (2):96-99. doi: 10.1016/j.chom.2008.07.001.</w:t>
      </w:r>
    </w:p>
    <w:p w14:paraId="40ED8F4A" w14:textId="2E58489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Toller, A., L. Brownfield, C. Neu, D. Twell,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2008. Dual function of Arabidopsis glucan synthase-like genes GSL8 and GSL10 in male gametophyte development and plant growth.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54 (5):911-923. doi: 10.1111/j.1365-313X.2008.03462.x.</w:t>
      </w:r>
    </w:p>
    <w:p w14:paraId="0BE6BF20" w14:textId="69B57B51" w:rsidR="00CE2044" w:rsidRPr="007E7D0D" w:rsidRDefault="00CE2044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Yun, H.S., Panstruga, R., </w:t>
      </w:r>
      <w:r w:rsidRPr="007E7D0D">
        <w:rPr>
          <w:b/>
          <w:bCs/>
          <w:lang w:val="en-US"/>
        </w:rPr>
        <w:t>Schulze-Lefert, P</w:t>
      </w:r>
      <w:r w:rsidRPr="007E7D0D">
        <w:rPr>
          <w:lang w:val="en-US"/>
        </w:rPr>
        <w:t xml:space="preserve">., and Kwon, C. (2008) Ready to fire: Secretion in Plant Immunity. </w:t>
      </w:r>
      <w:r w:rsidRPr="007E7D0D">
        <w:rPr>
          <w:rStyle w:val="Emphasis"/>
          <w:lang w:val="en-US"/>
        </w:rPr>
        <w:t>Plant Signaling and Behavior</w:t>
      </w:r>
      <w:r w:rsidRPr="007E7D0D">
        <w:rPr>
          <w:lang w:val="en-US"/>
        </w:rPr>
        <w:t>, 3: 505-508- doi: 10.4161/psb.3.7.6098.</w:t>
      </w:r>
    </w:p>
    <w:p w14:paraId="0C9918A5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2007</w:t>
      </w:r>
    </w:p>
    <w:p w14:paraId="68532185" w14:textId="3308114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Collins, N. C., R. E. Niks,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2007. Resistance to cereal rusts at the plant cell wall - what can we learn from other host-pathogen systems? </w:t>
      </w:r>
      <w:r w:rsidRPr="007E7D0D">
        <w:rPr>
          <w:rStyle w:val="Emphasis"/>
          <w:lang w:val="en-US"/>
        </w:rPr>
        <w:t>Australian Journal of Agricultural Research</w:t>
      </w:r>
      <w:r w:rsidRPr="007E7D0D">
        <w:rPr>
          <w:lang w:val="en-US"/>
        </w:rPr>
        <w:t xml:space="preserve"> 58 (6):476-489. doi: 10.1071/ar06065.</w:t>
      </w:r>
    </w:p>
    <w:p w14:paraId="5839D244" w14:textId="189B7F1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Miklis, M., C. Consonni, R. A. Bhat, V. Lipka,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>, and R. Panstruga</w:t>
      </w:r>
      <w:r w:rsidR="00040BA0" w:rsidRPr="007E7D0D">
        <w:rPr>
          <w:lang w:val="en-US"/>
        </w:rPr>
        <w:t>*</w:t>
      </w:r>
      <w:r w:rsidRPr="007E7D0D">
        <w:rPr>
          <w:lang w:val="en-US"/>
        </w:rPr>
        <w:t xml:space="preserve">. 2007. Barley MLO modulates actin-dependent and actin-independent antifungal defense pathways at the cell periphery.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144 (2):1132-1143. doi: 10.1104/pp.107.098897.</w:t>
      </w:r>
    </w:p>
    <w:p w14:paraId="3D446A92" w14:textId="302F00EE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Serrano, M., S. Robatzek, M. Torres, E. Kombrink, I. E. Somssich, M. Robinson,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2007. Chemical interference of pathogen-associated molecular pattern-triggered immune responses in Arabidopsis reveals a potential role for fatty-acid synthase type II complex-derived lipid signals. </w:t>
      </w:r>
      <w:r w:rsidRPr="007E7D0D">
        <w:rPr>
          <w:rStyle w:val="Emphasis"/>
          <w:lang w:val="en-US"/>
        </w:rPr>
        <w:t>Journal of Biological Chemistry</w:t>
      </w:r>
      <w:r w:rsidRPr="007E7D0D">
        <w:rPr>
          <w:lang w:val="en-US"/>
        </w:rPr>
        <w:t xml:space="preserve"> 282 (9):6803-6811. doi: 10.1074/jbc.M608792200.</w:t>
      </w:r>
    </w:p>
    <w:p w14:paraId="04B94426" w14:textId="35A201E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Shen, Q. H., Y. Saijo, S. Mauch, C. Biskup, S. Bieri, B. Keller, H. Seki, B. Ulker, I. E. Somssich,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2007. Nuclear activity of MLA immune receptors links isolate-specific and basal disease-resistance responses.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315 (5815):1098-1103. doi: 10.1126/science.1136372.</w:t>
      </w:r>
    </w:p>
    <w:p w14:paraId="527828DD" w14:textId="5B49CC83" w:rsidR="006A43FC" w:rsidRPr="002E10AA" w:rsidRDefault="006A43FC" w:rsidP="006A43FC">
      <w:pPr>
        <w:pStyle w:val="NormalWeb"/>
      </w:pPr>
      <w:r w:rsidRPr="007E7D0D">
        <w:rPr>
          <w:lang w:val="en-US"/>
        </w:rPr>
        <w:t xml:space="preserve">Shen, Q. H., and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2007. Rumble in the nuclear jungle: compartmentalization, trafficking, and nuclear action of plant immune receptors. </w:t>
      </w:r>
      <w:r w:rsidRPr="002E10AA">
        <w:rPr>
          <w:rStyle w:val="Emphasis"/>
        </w:rPr>
        <w:t>Embo Journal</w:t>
      </w:r>
      <w:r w:rsidRPr="002E10AA">
        <w:t xml:space="preserve"> 26 (20):4293-4301. doi: 10.1038/sj.emboj.7601854.</w:t>
      </w:r>
    </w:p>
    <w:p w14:paraId="1EB897AA" w14:textId="77777777" w:rsidR="006A43FC" w:rsidRPr="002E10AA" w:rsidRDefault="006A43FC" w:rsidP="006A43FC">
      <w:pPr>
        <w:pStyle w:val="NormalWeb"/>
      </w:pPr>
      <w:r w:rsidRPr="002E10AA">
        <w:rPr>
          <w:rStyle w:val="Strong"/>
        </w:rPr>
        <w:t>2006</w:t>
      </w:r>
    </w:p>
    <w:p w14:paraId="2A9F242F" w14:textId="2809227C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Batchu, A. K., D. Zimmermann, </w:t>
      </w:r>
      <w:r w:rsidRPr="002E10AA">
        <w:rPr>
          <w:b/>
        </w:rPr>
        <w:t>P. Schulze-Lefert</w:t>
      </w:r>
      <w:r w:rsidRPr="002E10AA">
        <w:t xml:space="preserve">, and T. Koprek. </w:t>
      </w:r>
      <w:r w:rsidRPr="007E7D0D">
        <w:rPr>
          <w:lang w:val="en-US"/>
        </w:rPr>
        <w:t xml:space="preserve">2006. Correlation between hordatine accumulation, environmental factors and genetic diversity in wild barley (Hordeum spontaneum C. Koch) accessions from the Near East Fertile Crescent. </w:t>
      </w:r>
      <w:r w:rsidRPr="007E7D0D">
        <w:rPr>
          <w:rStyle w:val="Emphasis"/>
          <w:lang w:val="en-US"/>
        </w:rPr>
        <w:t>Genetica</w:t>
      </w:r>
      <w:r w:rsidRPr="007E7D0D">
        <w:rPr>
          <w:lang w:val="en-US"/>
        </w:rPr>
        <w:t xml:space="preserve"> 127 (1-3):87-99. doi: 10.1007/s10709-005-2484-2.</w:t>
      </w:r>
    </w:p>
    <w:p w14:paraId="363BE73B" w14:textId="272B8C9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Chen, Z. Y., H. A. Hartmann, M. J. Wu, E. J. Friedman, J. G. Chen, M. Pulley,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R. Panstruga, and A. M. Jones. 2006. Expression analysis of the AtMLO gene family encoding plant-specific seven-transmembrane domain proteins. </w:t>
      </w:r>
      <w:r w:rsidRPr="007E7D0D">
        <w:rPr>
          <w:rStyle w:val="Emphasis"/>
          <w:lang w:val="en-US"/>
        </w:rPr>
        <w:t>Plant Molecular Biology</w:t>
      </w:r>
      <w:r w:rsidRPr="007E7D0D">
        <w:rPr>
          <w:lang w:val="en-US"/>
        </w:rPr>
        <w:t xml:space="preserve"> 60 (4):583-597. doi: 10.1007/s11103-005-5082-x.</w:t>
      </w:r>
    </w:p>
    <w:p w14:paraId="33229934" w14:textId="71A312B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Consonni, C., M. E. Humphry, H. A. Hartmann, M. Livaja, J. Durner, L. Westphal, J. Vogel, V. Lipka, B. Kemmerling,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S. C. Somerville, and R. Panstruga. 2006. Conserved requirement for a plant host cell protein in powdery mildew pathogenesis. </w:t>
      </w:r>
      <w:r w:rsidRPr="007E7D0D">
        <w:rPr>
          <w:rStyle w:val="Emphasis"/>
          <w:lang w:val="en-US"/>
        </w:rPr>
        <w:t>Nature Genetics</w:t>
      </w:r>
      <w:r w:rsidRPr="007E7D0D">
        <w:rPr>
          <w:lang w:val="en-US"/>
        </w:rPr>
        <w:t xml:space="preserve"> 38 (6):716-720. doi: 10.1038/ng1806.</w:t>
      </w:r>
    </w:p>
    <w:p w14:paraId="515C2067" w14:textId="2684BDE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</w:t>
      </w:r>
      <w:r w:rsidR="00040BA0" w:rsidRPr="007E7D0D">
        <w:rPr>
          <w:b/>
          <w:lang w:val="en-US"/>
        </w:rPr>
        <w:t>*</w:t>
      </w:r>
      <w:r w:rsidRPr="007E7D0D">
        <w:rPr>
          <w:b/>
          <w:lang w:val="en-US"/>
        </w:rPr>
        <w:t>.</w:t>
      </w:r>
      <w:r w:rsidRPr="007E7D0D">
        <w:rPr>
          <w:lang w:val="en-US"/>
        </w:rPr>
        <w:t xml:space="preserve">, and S. Robatzek. 2006. Plant pathogens trick guard cells into opening the gates. </w:t>
      </w:r>
      <w:r w:rsidRPr="007E7D0D">
        <w:rPr>
          <w:rStyle w:val="Emphasis"/>
          <w:lang w:val="en-US"/>
        </w:rPr>
        <w:t>Cell</w:t>
      </w:r>
      <w:r w:rsidRPr="007E7D0D">
        <w:rPr>
          <w:lang w:val="en-US"/>
        </w:rPr>
        <w:t xml:space="preserve"> 126 (5):831-834. doi: 10.1016/j.cell.2006.08.020.</w:t>
      </w:r>
    </w:p>
    <w:p w14:paraId="17C1257B" w14:textId="77777777" w:rsidR="001641E1" w:rsidRPr="007E7D0D" w:rsidRDefault="001641E1" w:rsidP="006A43FC">
      <w:pPr>
        <w:pStyle w:val="NormalWeb"/>
        <w:rPr>
          <w:lang w:val="en-US"/>
        </w:rPr>
      </w:pPr>
    </w:p>
    <w:p w14:paraId="5653F851" w14:textId="2C7ECE68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Shimada, C., V. Lipka, R. O'Connel, T. Okuno,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Y. Takano. 2006. Nonhost resistance in Arabidopsis-colletotrichum interactions acts at the cell periphery and requires actin filament function. </w:t>
      </w:r>
      <w:r w:rsidRPr="007E7D0D">
        <w:rPr>
          <w:rStyle w:val="Emphasis"/>
          <w:lang w:val="en-US"/>
        </w:rPr>
        <w:t>Molecular Plant-Microbe Interactions</w:t>
      </w:r>
      <w:r w:rsidRPr="007E7D0D">
        <w:rPr>
          <w:lang w:val="en-US"/>
        </w:rPr>
        <w:t xml:space="preserve"> 19 (3):270-279. doi: 10.1094/mpmi-19-0270.</w:t>
      </w:r>
    </w:p>
    <w:p w14:paraId="6E6A20A7" w14:textId="7E3CCE0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Stein, M., J. Dittgen, C. Sanchez-Rodriguez, B. H. Hou, A. Molina,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V. Lipka, and S. Somerville. 2006. Arabidopsis PEN3/PDR8, an ATP binding cassette transporter, contributes to nonhost resistance to inappropriate pathogens that enter by direct penetration.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18 (3):731-746. doi: 10.1105/tpc.105.038372.</w:t>
      </w:r>
    </w:p>
    <w:p w14:paraId="78738FB7" w14:textId="13395CD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Swarbrick, P. J.,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J. D. Scholes. 2006. Metabolic consequences of susceptibility and resistance (race-specific and broad-spectrum) in barley leaves challenged with powdery mildew. </w:t>
      </w:r>
      <w:r w:rsidRPr="007E7D0D">
        <w:rPr>
          <w:rStyle w:val="Emphasis"/>
          <w:lang w:val="en-US"/>
        </w:rPr>
        <w:t>Plant Cell and Environment</w:t>
      </w:r>
      <w:r w:rsidRPr="007E7D0D">
        <w:rPr>
          <w:lang w:val="en-US"/>
        </w:rPr>
        <w:t xml:space="preserve"> 29 (6):1061-1076. doi: 10.1111/j.1365-3040.2005.01472.x.</w:t>
      </w:r>
    </w:p>
    <w:p w14:paraId="045D52CD" w14:textId="3D651D1B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Zhao, T., M. Palotta, P. Langridge, M. Prasad, A. Graner, </w:t>
      </w:r>
      <w:r w:rsidRPr="007E7D0D">
        <w:rPr>
          <w:b/>
          <w:lang w:val="en-US"/>
        </w:rPr>
        <w:t>P. Schulze-Lefert</w:t>
      </w:r>
      <w:r w:rsidR="00040BA0" w:rsidRPr="007E7D0D">
        <w:rPr>
          <w:b/>
          <w:lang w:val="en-US"/>
        </w:rPr>
        <w:t>*</w:t>
      </w:r>
      <w:r w:rsidRPr="007E7D0D">
        <w:rPr>
          <w:lang w:val="en-US"/>
        </w:rPr>
        <w:t>, and T. Koprek</w:t>
      </w:r>
      <w:r w:rsidR="00040BA0" w:rsidRPr="007E7D0D">
        <w:rPr>
          <w:lang w:val="en-US"/>
        </w:rPr>
        <w:t>*</w:t>
      </w:r>
      <w:r w:rsidRPr="007E7D0D">
        <w:rPr>
          <w:lang w:val="en-US"/>
        </w:rPr>
        <w:t xml:space="preserve">. 2006. Mapped Ds/T-DNA launch pads for functional genomics in barley.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47 (5):811-826. doi: 10.1111/j.1365-313X.2006.02831.x.</w:t>
      </w:r>
    </w:p>
    <w:p w14:paraId="6A0D9AF3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2005</w:t>
      </w:r>
    </w:p>
    <w:p w14:paraId="26FE5909" w14:textId="7207D17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Bhat, R. A., M. Miklis, E. Schmelzer,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R. Panstruga. 2005. Recruitment and interaction dynamics of plant penetration resistance components in a plasma membrane microdomain.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102 (8):3135-3140. doi: 10.1073/pnas.0500012102.</w:t>
      </w:r>
    </w:p>
    <w:p w14:paraId="06AA724F" w14:textId="4CD39833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Elliott, C., J. Muller, M. Miklis, R. A. Bhatt, </w:t>
      </w:r>
      <w:r w:rsidRPr="002E10AA">
        <w:rPr>
          <w:b/>
        </w:rPr>
        <w:t>P. Schulze-Lefert</w:t>
      </w:r>
      <w:r w:rsidRPr="002E10AA">
        <w:t xml:space="preserve">, and R. Panstruga. </w:t>
      </w:r>
      <w:r w:rsidRPr="007E7D0D">
        <w:rPr>
          <w:lang w:val="en-US"/>
        </w:rPr>
        <w:t xml:space="preserve">2005. Conserved extracellular cysteine residues and cytoplasmic loop-loop interplay are required for functionality of the heptahelical MLO protein. </w:t>
      </w:r>
      <w:r w:rsidRPr="007E7D0D">
        <w:rPr>
          <w:rStyle w:val="Emphasis"/>
          <w:lang w:val="en-US"/>
        </w:rPr>
        <w:t>Biochemical Journal</w:t>
      </w:r>
      <w:r w:rsidRPr="007E7D0D">
        <w:rPr>
          <w:lang w:val="en-US"/>
        </w:rPr>
        <w:t xml:space="preserve"> 385:243-254. doi: 10.1042/bj20040993.</w:t>
      </w:r>
    </w:p>
    <w:p w14:paraId="53EFF17A" w14:textId="6CB2304B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Farmer, E.</w:t>
      </w:r>
      <w:r w:rsidR="00A0443A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A0443A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2005. Biotic interactions - From molecular networks to inter-organismal communities - Editorial overview. </w:t>
      </w:r>
      <w:r w:rsidRPr="007E7D0D">
        <w:rPr>
          <w:rStyle w:val="Emphasis"/>
          <w:lang w:val="en-US"/>
        </w:rPr>
        <w:t>Current Opinion in Plant Biology</w:t>
      </w:r>
      <w:r w:rsidRPr="007E7D0D">
        <w:rPr>
          <w:lang w:val="en-US"/>
        </w:rPr>
        <w:t xml:space="preserve"> 8 (4):343-345. doi: 10.1016/j.pbi.2005.05.011.</w:t>
      </w:r>
    </w:p>
    <w:p w14:paraId="370FB8AD" w14:textId="3F8BBAF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Freialdenhoven, A.</w:t>
      </w:r>
      <w:r w:rsidR="00A0443A" w:rsidRPr="007E7D0D">
        <w:rPr>
          <w:lang w:val="en-US"/>
        </w:rPr>
        <w:t>*</w:t>
      </w:r>
      <w:r w:rsidRPr="007E7D0D">
        <w:rPr>
          <w:lang w:val="en-US"/>
        </w:rPr>
        <w:t xml:space="preserve">, J. Orme, T. Lahaye,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2005. Barley Rom1 reveals a potential link between race-specific and nonhost resistance responses to powdery mildew fungi. </w:t>
      </w:r>
      <w:r w:rsidRPr="007E7D0D">
        <w:rPr>
          <w:rStyle w:val="Emphasis"/>
          <w:lang w:val="en-US"/>
        </w:rPr>
        <w:t>Molecular Plant-Microbe Interactions</w:t>
      </w:r>
      <w:r w:rsidRPr="007E7D0D">
        <w:rPr>
          <w:lang w:val="en-US"/>
        </w:rPr>
        <w:t xml:space="preserve"> 18 (4):291-299. doi: 10.1094/mpmi-18-0291.</w:t>
      </w:r>
    </w:p>
    <w:p w14:paraId="712C9924" w14:textId="2B6760B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Lipka, V., J. Dittgen, P. Bednarek, R. Bhat, M. Wiermer, M. Stein, J. Landtag, W. Brandt, S. Rosahl, D. Scheel, F. Llorente, A. Molina, J. Parker, S. Somerville, and </w:t>
      </w:r>
      <w:r w:rsidRPr="007E7D0D">
        <w:rPr>
          <w:b/>
          <w:lang w:val="en-US"/>
        </w:rPr>
        <w:t>P. Schulze-Lefert</w:t>
      </w:r>
      <w:r w:rsidR="00A0443A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2005. Pre- and postinvasion defenses both contribute to nonhost resistance in Arabidopsis.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310 (5751):1180-1183. doi: 10.1126/science.1119409.</w:t>
      </w:r>
    </w:p>
    <w:p w14:paraId="56FBE12E" w14:textId="6304687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Muller, J.</w:t>
      </w:r>
      <w:r w:rsidR="00A0443A" w:rsidRPr="007E7D0D">
        <w:rPr>
          <w:lang w:val="en-US"/>
        </w:rPr>
        <w:t>*</w:t>
      </w:r>
      <w:r w:rsidRPr="007E7D0D">
        <w:rPr>
          <w:lang w:val="en-US"/>
        </w:rPr>
        <w:t xml:space="preserve">, P. Piffanelli, A. Devoto, M. Miklis, C. Elliott, B. Ortmann, </w:t>
      </w:r>
      <w:r w:rsidRPr="007E7D0D">
        <w:rPr>
          <w:b/>
          <w:lang w:val="en-US"/>
        </w:rPr>
        <w:t>P. Schulze-Lefert</w:t>
      </w:r>
      <w:r w:rsidR="00A0443A" w:rsidRPr="007E7D0D">
        <w:rPr>
          <w:b/>
          <w:lang w:val="en-US"/>
        </w:rPr>
        <w:t>*</w:t>
      </w:r>
      <w:r w:rsidRPr="007E7D0D">
        <w:rPr>
          <w:lang w:val="en-US"/>
        </w:rPr>
        <w:t>, and R. Panstruga</w:t>
      </w:r>
      <w:r w:rsidR="00A0443A" w:rsidRPr="007E7D0D">
        <w:rPr>
          <w:lang w:val="en-US"/>
        </w:rPr>
        <w:t>*</w:t>
      </w:r>
      <w:r w:rsidRPr="007E7D0D">
        <w:rPr>
          <w:lang w:val="en-US"/>
        </w:rPr>
        <w:t xml:space="preserve">. 2005. Conserved ERAD-Like quality control of a plant polytopic membrane protein.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17 (1):149-163. doi: 10.1105/tpc.104.026625.</w:t>
      </w:r>
    </w:p>
    <w:p w14:paraId="17FA7928" w14:textId="41A83B5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P.</w:t>
      </w:r>
      <w:r w:rsidR="00A0443A" w:rsidRPr="007E7D0D">
        <w:rPr>
          <w:b/>
          <w:lang w:val="en-US"/>
        </w:rPr>
        <w:t>*</w:t>
      </w:r>
      <w:r w:rsidRPr="007E7D0D">
        <w:rPr>
          <w:lang w:val="en-US"/>
        </w:rPr>
        <w:t xml:space="preserve">, and S. Bieri. 2005. Recognition at a distance.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308 (5721):506-508. doi: 10.1126/science.1111725.</w:t>
      </w:r>
    </w:p>
    <w:p w14:paraId="0644C6F2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lastRenderedPageBreak/>
        <w:t>2004</w:t>
      </w:r>
    </w:p>
    <w:p w14:paraId="1790DBE0" w14:textId="7D3A538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Bieri, S.</w:t>
      </w:r>
      <w:r w:rsidR="0056640B" w:rsidRPr="007E7D0D">
        <w:rPr>
          <w:lang w:val="en-US"/>
        </w:rPr>
        <w:t>*</w:t>
      </w:r>
      <w:r w:rsidRPr="007E7D0D">
        <w:rPr>
          <w:lang w:val="en-US"/>
        </w:rPr>
        <w:t xml:space="preserve">, S. Mauch, Q. H. Shen, J. Peart, A. Devoto, C. Casais, F. Ceron, S. Schulze, H. H. Steinbiss, K. Shirasu, and </w:t>
      </w:r>
      <w:r w:rsidRPr="007E7D0D">
        <w:rPr>
          <w:b/>
          <w:lang w:val="en-US"/>
        </w:rPr>
        <w:t>P. Schulze-Lefert</w:t>
      </w:r>
      <w:r w:rsidR="0056640B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2004. RAR1 positively controls steady state levels of barley MLA resistance proteins and enables sufficient MLA6 accumulation for effective resistance.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16 (12):3480-3495. doi: 10.1105/tpc.104.026682.</w:t>
      </w:r>
    </w:p>
    <w:p w14:paraId="2B4FEF6D" w14:textId="1A8B41B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Piffanelli, P., L. Ramsay, R. Waugh, A. Benabdelmouna, A. D'Hont, K. Hollricher, J. H. Jorgensen, </w:t>
      </w:r>
      <w:r w:rsidRPr="007E7D0D">
        <w:rPr>
          <w:b/>
          <w:lang w:val="en-US"/>
        </w:rPr>
        <w:t>P. Schulze-Lefert</w:t>
      </w:r>
      <w:r w:rsidR="0056640B" w:rsidRPr="007E7D0D">
        <w:rPr>
          <w:b/>
          <w:lang w:val="en-US"/>
        </w:rPr>
        <w:t>*</w:t>
      </w:r>
      <w:r w:rsidRPr="007E7D0D">
        <w:rPr>
          <w:lang w:val="en-US"/>
        </w:rPr>
        <w:t xml:space="preserve">, and R. Panstruga. 2004. A barley cultivation-associated polymorphism conveys resistance to powdery mildew. </w:t>
      </w:r>
      <w:r w:rsidRPr="007E7D0D">
        <w:rPr>
          <w:rStyle w:val="Emphasis"/>
          <w:lang w:val="en-US"/>
        </w:rPr>
        <w:t>Nature</w:t>
      </w:r>
      <w:r w:rsidRPr="007E7D0D">
        <w:rPr>
          <w:lang w:val="en-US"/>
        </w:rPr>
        <w:t xml:space="preserve"> 430 (7002):887-891. doi: 10.1038/nature02781.</w:t>
      </w:r>
    </w:p>
    <w:p w14:paraId="34A0F447" w14:textId="6DD4DD4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Sadanandom, A., K. Findlay, J. H. Doonan,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K. Shirasu. 2004. CHPA, a cysteine- and histidine-rich-domain-containing protein, contributes to maintenance of the diploid state in Aspergillus nidulans. </w:t>
      </w:r>
      <w:r w:rsidRPr="007E7D0D">
        <w:rPr>
          <w:rStyle w:val="Emphasis"/>
          <w:lang w:val="en-US"/>
        </w:rPr>
        <w:t>Eukaryotic Cell</w:t>
      </w:r>
      <w:r w:rsidRPr="007E7D0D">
        <w:rPr>
          <w:lang w:val="en-US"/>
        </w:rPr>
        <w:t xml:space="preserve"> 3 (4):984-991. doi: 10.1128/ec.3.4.984-991.2004.</w:t>
      </w:r>
    </w:p>
    <w:p w14:paraId="1DC80CCE" w14:textId="110DAAA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P.</w:t>
      </w:r>
      <w:r w:rsidR="0056640B" w:rsidRPr="007E7D0D">
        <w:rPr>
          <w:b/>
          <w:lang w:val="en-US"/>
        </w:rPr>
        <w:t>*</w:t>
      </w:r>
      <w:r w:rsidRPr="007E7D0D">
        <w:rPr>
          <w:lang w:val="en-US"/>
        </w:rPr>
        <w:t xml:space="preserve"> 2004. Knocking on heaven's wall: pathogenesis of and resistance to biotrophic fungi at the cell wall. </w:t>
      </w:r>
      <w:r w:rsidRPr="007E7D0D">
        <w:rPr>
          <w:rStyle w:val="Emphasis"/>
          <w:lang w:val="en-US"/>
        </w:rPr>
        <w:t>Current Opinion in Plant Biology</w:t>
      </w:r>
      <w:r w:rsidRPr="007E7D0D">
        <w:rPr>
          <w:lang w:val="en-US"/>
        </w:rPr>
        <w:t xml:space="preserve"> 7 (4):377-383. doi: 10.1016/j.pbi.2004.05.004.</w:t>
      </w:r>
    </w:p>
    <w:p w14:paraId="1E9FF97A" w14:textId="620F841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P.</w:t>
      </w:r>
      <w:r w:rsidR="0056640B" w:rsidRPr="007E7D0D">
        <w:rPr>
          <w:b/>
          <w:lang w:val="en-US"/>
        </w:rPr>
        <w:t>*</w:t>
      </w:r>
      <w:r w:rsidRPr="007E7D0D">
        <w:rPr>
          <w:lang w:val="en-US"/>
        </w:rPr>
        <w:t xml:space="preserve"> 2004. Plant immunity: The origami of receptor activation. </w:t>
      </w:r>
      <w:r w:rsidRPr="007E7D0D">
        <w:rPr>
          <w:rStyle w:val="Emphasis"/>
          <w:lang w:val="en-US"/>
        </w:rPr>
        <w:t>Current Biology</w:t>
      </w:r>
      <w:r w:rsidRPr="007E7D0D">
        <w:rPr>
          <w:lang w:val="en-US"/>
        </w:rPr>
        <w:t xml:space="preserve"> 14 (1):R22-R24. doi: 10.1016/j.cub.2003.12.017.</w:t>
      </w:r>
    </w:p>
    <w:p w14:paraId="7A329176" w14:textId="2C03C83B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Zimmerli, L., M. Stein, V. Lipka,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S. Somerville. 2004. Host and non-host pathogens elicit different jasmonate/ethylene responses in Arabidopsis.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40 (5):633-646. doi: 10.1111/j.1365-313X.2004.02236.x.</w:t>
      </w:r>
    </w:p>
    <w:p w14:paraId="78D61186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2003</w:t>
      </w:r>
    </w:p>
    <w:p w14:paraId="476B27BC" w14:textId="3C2C409C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Collins, N. C., H. Thordal-Christensen, V. Lipka, S. Bau, E. Kombrink, J. L. Qiu, R. Huckelhoven, M. Stein, A. Freialdenhoven, S. C. Somerville, and </w:t>
      </w:r>
      <w:r w:rsidRPr="007E7D0D">
        <w:rPr>
          <w:b/>
          <w:lang w:val="en-US"/>
        </w:rPr>
        <w:t>P. Schulze-Lefert</w:t>
      </w:r>
      <w:r w:rsidR="00253C97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2003. SNARE-protein-mediated disease resistance at the plant cell wall. </w:t>
      </w:r>
      <w:r w:rsidRPr="007E7D0D">
        <w:rPr>
          <w:rStyle w:val="Emphasis"/>
          <w:lang w:val="en-US"/>
        </w:rPr>
        <w:t>Nature</w:t>
      </w:r>
      <w:r w:rsidRPr="007E7D0D">
        <w:rPr>
          <w:lang w:val="en-US"/>
        </w:rPr>
        <w:t xml:space="preserve"> 425 (6961):973-977. doi: 10.1038/nature02076.</w:t>
      </w:r>
    </w:p>
    <w:p w14:paraId="74E02572" w14:textId="02651F72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Devoto, A., H. A. Hartmann, P. Piffanelli, C. Elliott, C. Simmons, G. Taramino, C. S. Goh, F. E. Cohen, B. C. Emerson,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>, and R. Panstruga</w:t>
      </w:r>
      <w:r w:rsidR="001D1D6F" w:rsidRPr="007E7D0D">
        <w:rPr>
          <w:lang w:val="en-US"/>
        </w:rPr>
        <w:t>*</w:t>
      </w:r>
      <w:r w:rsidRPr="007E7D0D">
        <w:rPr>
          <w:lang w:val="en-US"/>
        </w:rPr>
        <w:t xml:space="preserve">. 2003. Molecular phylogeny and evolution of the plant-specific seven-transmembrane MLO family. </w:t>
      </w:r>
      <w:r w:rsidRPr="007E7D0D">
        <w:rPr>
          <w:rStyle w:val="Emphasis"/>
          <w:lang w:val="en-US"/>
        </w:rPr>
        <w:t>Journal of Molecular Evolution</w:t>
      </w:r>
      <w:r w:rsidRPr="007E7D0D">
        <w:rPr>
          <w:lang w:val="en-US"/>
        </w:rPr>
        <w:t xml:space="preserve"> 56 (1):77-88. doi: 10.1007/s00239-002-2382-5.</w:t>
      </w:r>
    </w:p>
    <w:p w14:paraId="5609718F" w14:textId="0BDC114A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Jacobs, A. K., V. Lipka, R. A. Burton, R. Panstruga, N. Strizhov, </w:t>
      </w:r>
      <w:r w:rsidRPr="007E7D0D">
        <w:rPr>
          <w:b/>
          <w:lang w:val="en-US"/>
        </w:rPr>
        <w:t>P. Schulze-Lefert</w:t>
      </w:r>
      <w:r w:rsidR="00253C97" w:rsidRPr="007E7D0D">
        <w:rPr>
          <w:b/>
          <w:lang w:val="en-US"/>
        </w:rPr>
        <w:t>*</w:t>
      </w:r>
      <w:r w:rsidRPr="007E7D0D">
        <w:rPr>
          <w:lang w:val="en-US"/>
        </w:rPr>
        <w:t xml:space="preserve">, and G. B. Fincher. 2003. An Arabidopsis callose synthase, GSL5, is required for wound and papillary callose formation.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15 (11):2503-2513. doi: 10.1105/tpc.016097.</w:t>
      </w:r>
    </w:p>
    <w:p w14:paraId="43567190" w14:textId="72A6CF5E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Madsen, L. H., N. C. Collins, M. Rakwalska, G. Backes, N. Sandal, L. Krusell, J. Jensen, E. H. Waterman, A. Jahoor, M. Ayliffe, A. J. Pryor, P. Langridge,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J. Stougaard. 2003. Barley disease resistance gene analogs of the NBS-LRR class: identification and mapping. </w:t>
      </w:r>
      <w:r w:rsidRPr="007E7D0D">
        <w:rPr>
          <w:rStyle w:val="Emphasis"/>
          <w:lang w:val="en-US"/>
        </w:rPr>
        <w:t>Molecular Genetics and Genomics</w:t>
      </w:r>
      <w:r w:rsidRPr="007E7D0D">
        <w:rPr>
          <w:lang w:val="en-US"/>
        </w:rPr>
        <w:t xml:space="preserve"> 269 (1):150-161. doi: 10.1007/s00438-003-0823-5.</w:t>
      </w:r>
    </w:p>
    <w:p w14:paraId="664F6964" w14:textId="12913B0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>Panstruga, R.</w:t>
      </w:r>
      <w:r w:rsidR="002D4883" w:rsidRPr="007E7D0D">
        <w:rPr>
          <w:lang w:val="en-US"/>
        </w:rPr>
        <w:t>*</w:t>
      </w:r>
      <w:r w:rsidRPr="007E7D0D">
        <w:rPr>
          <w:lang w:val="en-US"/>
        </w:rPr>
        <w:t xml:space="preserve">, M. C. Kim, M. J. Cho,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2003. Testing the efficiency of dsRNAi constructs in vivo: A transient expression assay based on two fluorescent proteins. </w:t>
      </w:r>
      <w:r w:rsidRPr="007E7D0D">
        <w:rPr>
          <w:rStyle w:val="Emphasis"/>
          <w:lang w:val="en-US"/>
        </w:rPr>
        <w:t>Molecular Biology Reports</w:t>
      </w:r>
      <w:r w:rsidRPr="007E7D0D">
        <w:rPr>
          <w:lang w:val="en-US"/>
        </w:rPr>
        <w:t xml:space="preserve"> 30 (3):135-140. doi: 10.1023/a:1024945920331.</w:t>
      </w:r>
    </w:p>
    <w:p w14:paraId="0F8B177E" w14:textId="3FDF863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Panstruga, R.</w:t>
      </w:r>
      <w:r w:rsidR="00B05808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2003. Corruption of host seven-transmembrane proteins by pathogenic microbes: a common theme in animals and plants? </w:t>
      </w:r>
      <w:r w:rsidRPr="007E7D0D">
        <w:rPr>
          <w:rStyle w:val="Emphasis"/>
          <w:lang w:val="en-US"/>
        </w:rPr>
        <w:t>Microbes and Infection</w:t>
      </w:r>
      <w:r w:rsidRPr="007E7D0D">
        <w:rPr>
          <w:lang w:val="en-US"/>
        </w:rPr>
        <w:t xml:space="preserve"> 5 (5):429-437. doi: 10.1016/s1286-4579(03)00053-4.</w:t>
      </w:r>
    </w:p>
    <w:p w14:paraId="356FDB4F" w14:textId="26E4D35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P.</w:t>
      </w:r>
      <w:r w:rsidR="00B05808" w:rsidRPr="007E7D0D">
        <w:rPr>
          <w:b/>
          <w:lang w:val="en-US"/>
        </w:rPr>
        <w:t>*</w:t>
      </w:r>
      <w:r w:rsidRPr="007E7D0D">
        <w:rPr>
          <w:lang w:val="en-US"/>
        </w:rPr>
        <w:t xml:space="preserve">, and R. Panstruga. 2003. Establishment of biotrophy by parasitic fungi and reprogramming of host cells for disease resistance. </w:t>
      </w:r>
      <w:r w:rsidRPr="007E7D0D">
        <w:rPr>
          <w:rStyle w:val="Emphasis"/>
          <w:lang w:val="en-US"/>
        </w:rPr>
        <w:t>Annual Review of Phytopathology</w:t>
      </w:r>
      <w:r w:rsidRPr="007E7D0D">
        <w:rPr>
          <w:lang w:val="en-US"/>
        </w:rPr>
        <w:t xml:space="preserve"> 41:641-667. doi: 10.1146/annurev.phyto.41.061002.083300.</w:t>
      </w:r>
    </w:p>
    <w:p w14:paraId="1F3D2817" w14:textId="18F9E559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Shen, Q. H., F. S. Zhou, S. Bieri, T. Haizel, K. Shirasu, and </w:t>
      </w:r>
      <w:r w:rsidRPr="007E7D0D">
        <w:rPr>
          <w:b/>
          <w:lang w:val="en-US"/>
        </w:rPr>
        <w:t>P. Schulze-Lefert</w:t>
      </w:r>
      <w:r w:rsidR="00B05808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2003. Recognition specificity and RAR1/SGT1 dependence in barley Mla disease resistance genes to the powdery mildew fungus.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15 (3):732-744. doi: 10.1105/tpc.009258.</w:t>
      </w:r>
    </w:p>
    <w:p w14:paraId="0837AB4A" w14:textId="46D2622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Shirasu, K.</w:t>
      </w:r>
      <w:r w:rsidR="00B05808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B05808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2003. Complex formation, promiscuity and multi-functionality: protein interactions in disease-resistance pathways. </w:t>
      </w:r>
      <w:r w:rsidRPr="007E7D0D">
        <w:rPr>
          <w:rStyle w:val="Emphasis"/>
          <w:lang w:val="en-US"/>
        </w:rPr>
        <w:t>Trends in Plant Science</w:t>
      </w:r>
      <w:r w:rsidRPr="007E7D0D">
        <w:rPr>
          <w:lang w:val="en-US"/>
        </w:rPr>
        <w:t xml:space="preserve"> 8 (6):252-258. doi: 10.1016/s1360-1385(03)00104-3.</w:t>
      </w:r>
    </w:p>
    <w:p w14:paraId="1A7339D5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2002</w:t>
      </w:r>
    </w:p>
    <w:p w14:paraId="517E61DE" w14:textId="399D6430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Azevedo, C., A. Sadanandom, K. Kitagawa, A. Freialdenhoven, K. Shirasu,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2002. The RAR1 interactor SGT1, an essential component of R gene-triggered disease resistance. </w:t>
      </w:r>
      <w:r w:rsidRPr="007E7D0D">
        <w:rPr>
          <w:rStyle w:val="Emphasis"/>
          <w:lang w:val="en-US"/>
        </w:rPr>
        <w:t>Science</w:t>
      </w:r>
      <w:r w:rsidRPr="007E7D0D">
        <w:rPr>
          <w:lang w:val="en-US"/>
        </w:rPr>
        <w:t xml:space="preserve"> 295 (5562):2073-2076. doi: 10.1126/science.1067554.</w:t>
      </w:r>
    </w:p>
    <w:p w14:paraId="787D520B" w14:textId="759A01C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Elliott, C., F. S. Zhou, W. Spielmeyer, R. Panstruga, and </w:t>
      </w:r>
      <w:r w:rsidRPr="007E7D0D">
        <w:rPr>
          <w:b/>
          <w:lang w:val="en-US"/>
        </w:rPr>
        <w:t>P. Schulze-Lefert</w:t>
      </w:r>
      <w:r w:rsidR="00E03826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2002. Functional conservation of wheat and rice Mlo orthologs in defense modulation to the powdery mildew fungus. </w:t>
      </w:r>
      <w:r w:rsidRPr="007E7D0D">
        <w:rPr>
          <w:rStyle w:val="Emphasis"/>
          <w:lang w:val="en-US"/>
        </w:rPr>
        <w:t>Molecular Plant-Microbe Interactions</w:t>
      </w:r>
      <w:r w:rsidRPr="007E7D0D">
        <w:rPr>
          <w:lang w:val="en-US"/>
        </w:rPr>
        <w:t xml:space="preserve"> 15 (10):1069-1077. doi: 10.1094/mpmi.2002.15.10.1069.</w:t>
      </w:r>
    </w:p>
    <w:p w14:paraId="7AC16C60" w14:textId="152A01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Kim, M. C., S. H. Lee, J. K. Kim, H. J. Chun, M. S. Choi, W. S. Chung, B. C. Moon, C. H. Kang, C. Y. Park, J. H. Yoo, Y. H. Kang, S. C. Koo, Y. D. Koo, J. C. Jung, S. T. Kim,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S. Y. Lee, and M. J. Cho. 2002. Mlo, a modulator of plant defense and cell death, is a novel calmodulin-binding protein - Isolation and characterization of a rice Mlo homologue. </w:t>
      </w:r>
      <w:r w:rsidRPr="007E7D0D">
        <w:rPr>
          <w:rStyle w:val="Emphasis"/>
          <w:lang w:val="en-US"/>
        </w:rPr>
        <w:t>Journal of Biological Chemistry</w:t>
      </w:r>
      <w:r w:rsidRPr="007E7D0D">
        <w:rPr>
          <w:lang w:val="en-US"/>
        </w:rPr>
        <w:t xml:space="preserve"> 277 (22):19304-19314. doi: 10.1074/jbc.M108478200.</w:t>
      </w:r>
    </w:p>
    <w:p w14:paraId="69678CCB" w14:textId="5F96E65C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Kim, M. C., R. Panstruga, C. Elliott, J. Muller, A. Devoto, H. W. Yoon, H. C. Park, M. J. Cho</w:t>
      </w:r>
      <w:r w:rsidR="00E03826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E03826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2002. Calmodulin interacts with MLO protein to regulate defence against mildew in barley. </w:t>
      </w:r>
      <w:r w:rsidRPr="007E7D0D">
        <w:rPr>
          <w:rStyle w:val="Emphasis"/>
          <w:lang w:val="en-US"/>
        </w:rPr>
        <w:t>Nature</w:t>
      </w:r>
      <w:r w:rsidRPr="007E7D0D">
        <w:rPr>
          <w:lang w:val="en-US"/>
        </w:rPr>
        <w:t xml:space="preserve"> 416 (6879):447-450. doi: 10.1038/416447a.</w:t>
      </w:r>
    </w:p>
    <w:p w14:paraId="44913391" w14:textId="7B241C22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Panstruga, R.</w:t>
      </w:r>
      <w:r w:rsidR="001D1D6F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1D1D6F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2002. Live and let live: insights into powdery mildew disease and resistance. </w:t>
      </w:r>
      <w:r w:rsidRPr="007E7D0D">
        <w:rPr>
          <w:rStyle w:val="Emphasis"/>
          <w:lang w:val="en-US"/>
        </w:rPr>
        <w:t>Molecular Plant Pathology</w:t>
      </w:r>
      <w:r w:rsidRPr="007E7D0D">
        <w:rPr>
          <w:lang w:val="en-US"/>
        </w:rPr>
        <w:t xml:space="preserve"> 3 (6):495-502. doi: 10.1046/j.1364-3703.2002.00145.x.</w:t>
      </w:r>
    </w:p>
    <w:p w14:paraId="11742A21" w14:textId="48FEC6F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Piffanelli, P., F. S. Zhou, C. Casais, J. Orme, B. Jarosch, U. Schaffrath, N. C. Collins, R. Panstruga, and </w:t>
      </w:r>
      <w:r w:rsidRPr="007E7D0D">
        <w:rPr>
          <w:b/>
          <w:lang w:val="en-US"/>
        </w:rPr>
        <w:t>P. Schulze-Lefert</w:t>
      </w:r>
      <w:r w:rsidR="00E03826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2002. The barley MLO modulator of defense and cell death is responsive to biotic and abiotic stress stimuli.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129 (3):1076-1085. doi: 10.1104/pp.010954.</w:t>
      </w:r>
    </w:p>
    <w:p w14:paraId="71237759" w14:textId="5F4C0DFF" w:rsidR="00053011" w:rsidRPr="007E7D0D" w:rsidRDefault="00053011" w:rsidP="006A43FC">
      <w:pPr>
        <w:pStyle w:val="NormalWeb"/>
        <w:rPr>
          <w:lang w:val="en-US"/>
        </w:rPr>
      </w:pPr>
      <w:r w:rsidRPr="007E7D0D">
        <w:rPr>
          <w:b/>
          <w:bCs/>
          <w:lang w:val="en-US"/>
        </w:rPr>
        <w:lastRenderedPageBreak/>
        <w:t>Schulze-Lefert P</w:t>
      </w:r>
      <w:r w:rsidRPr="007E7D0D">
        <w:rPr>
          <w:lang w:val="en-US"/>
        </w:rPr>
        <w:t>., Shirasu K., Azevedo C., Piffanelli P., Eilliott C., Zhou F., Panstruga R., Kim M.-C., and Cho, M.-J. (2002) Molecular mechanisms in disease resistance to powdery mildew fungi. In: Biology of plant-microbe interactions Vol. 3, Leong S.A.., Allen C. and Triplett E.W. , Eds., Int. Society for Molecular Plant-Microbe Interactions, St. Paul/Minnesota, pp. 17-22.</w:t>
      </w:r>
    </w:p>
    <w:p w14:paraId="5D6D4431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2001</w:t>
      </w:r>
    </w:p>
    <w:p w14:paraId="43DDFCB8" w14:textId="10AD7492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Collins, N. C., T. Lahaye, C. Peterhansel, A. Freialdenhoven, M. Corbitt, and </w:t>
      </w:r>
      <w:r w:rsidRPr="007E7D0D">
        <w:rPr>
          <w:b/>
          <w:lang w:val="en-US"/>
        </w:rPr>
        <w:t>P. Schulze-Lefert</w:t>
      </w:r>
      <w:r w:rsidR="00802A2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2001. Sequence haplotypes revealed by sequence-tagged site fine mapping of the Ror1 gene in the centromeric region of barley chromosome 1H. </w:t>
      </w:r>
      <w:r w:rsidRPr="007E7D0D">
        <w:rPr>
          <w:rStyle w:val="Emphasis"/>
          <w:lang w:val="en-US"/>
        </w:rPr>
        <w:t>Plant Physiology</w:t>
      </w:r>
      <w:r w:rsidRPr="007E7D0D">
        <w:rPr>
          <w:lang w:val="en-US"/>
        </w:rPr>
        <w:t xml:space="preserve"> 125 (3):1236-1247. doi: 10.1104/pp.125.3.1236.</w:t>
      </w:r>
    </w:p>
    <w:p w14:paraId="3634EE6B" w14:textId="4C374938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Halterman, D., F. S. Zhou, F. S. Wei, R. P. Wise</w:t>
      </w:r>
      <w:r w:rsidR="00802A23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2001. The MLA6 coiled-coil, NBS-LRR protein confers AvrMla6-dependent resistance specificity to Blumeria graminis f. sp hordei in barley and wheat.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25 (3):335-348. doi: 10.1046/j.1365-313x.2001.00982.x.</w:t>
      </w:r>
    </w:p>
    <w:p w14:paraId="27AB54F7" w14:textId="3855535C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Kurth, J., R. Kolsch, V. Simons, and </w:t>
      </w:r>
      <w:r w:rsidRPr="007E7D0D">
        <w:rPr>
          <w:b/>
          <w:lang w:val="en-US"/>
        </w:rPr>
        <w:t>P. Schulze-Lefert</w:t>
      </w:r>
      <w:r w:rsidR="00802A2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2001. A high-resolution genetic map and a diagnostic RFLP marker for the Mlg resistance locus to powdery mildew in barley. </w:t>
      </w:r>
      <w:r w:rsidRPr="007E7D0D">
        <w:rPr>
          <w:rStyle w:val="Emphasis"/>
          <w:lang w:val="en-US"/>
        </w:rPr>
        <w:t>Theoretical and Applied Genetics</w:t>
      </w:r>
      <w:r w:rsidRPr="007E7D0D">
        <w:rPr>
          <w:lang w:val="en-US"/>
        </w:rPr>
        <w:t xml:space="preserve"> 102 (1):53-60. doi: 10.1007/s001220051617.</w:t>
      </w:r>
    </w:p>
    <w:p w14:paraId="72E75641" w14:textId="0C4FC1EB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Zhou, F. S., J. C. Kurth, F. S. Wei, C. Elliott, G. Vale, N. Yahiaoui, B. Keller, S. Somerville, R. Wise, and </w:t>
      </w:r>
      <w:r w:rsidRPr="007E7D0D">
        <w:rPr>
          <w:b/>
          <w:lang w:val="en-US"/>
        </w:rPr>
        <w:t>P. Schulze-Lefert</w:t>
      </w:r>
      <w:r w:rsidR="00802A2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2001. Cell-autonomous expression of barley Mla1 confers race-specific resistance to the powdery mildew fungus via a Rar1-independent signaling pathway.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13 (2):337-350. doi: 10.1105/tpc.13.2.337.</w:t>
      </w:r>
    </w:p>
    <w:p w14:paraId="7AEE7D17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2000</w:t>
      </w:r>
    </w:p>
    <w:p w14:paraId="2A41C4B5" w14:textId="2228101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b/>
          <w:lang w:val="en-US"/>
        </w:rPr>
        <w:t>Schulze-Lefert, P.</w:t>
      </w:r>
      <w:r w:rsidR="00802A23" w:rsidRPr="007E7D0D">
        <w:rPr>
          <w:b/>
          <w:lang w:val="en-US"/>
        </w:rPr>
        <w:t>*</w:t>
      </w:r>
      <w:r w:rsidRPr="007E7D0D">
        <w:rPr>
          <w:lang w:val="en-US"/>
        </w:rPr>
        <w:t xml:space="preserve">, and J. Vogel. 2000. Closing the ranks to attack by powdery mildew. </w:t>
      </w:r>
      <w:r w:rsidRPr="007E7D0D">
        <w:rPr>
          <w:rStyle w:val="Emphasis"/>
          <w:lang w:val="en-US"/>
        </w:rPr>
        <w:t>Trends in Plant Science</w:t>
      </w:r>
      <w:r w:rsidRPr="007E7D0D">
        <w:rPr>
          <w:lang w:val="en-US"/>
        </w:rPr>
        <w:t xml:space="preserve"> 5 (8):343-348. doi: 10.1016/s1360-1385(00)01683-6.</w:t>
      </w:r>
    </w:p>
    <w:p w14:paraId="38241637" w14:textId="598863CC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Schweizer, P., J. Pokorny,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R. Dudler. 2000. Double-stranded RNA interferes with gene function at the single-cell level in cereals.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24 (6):895-903. doi: 10.1046/j.1365-313x.2000.00941.x.</w:t>
      </w:r>
    </w:p>
    <w:p w14:paraId="5B751A3D" w14:textId="45705CA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Shirasu, K., A. H. Schulman, T. Lahaye, and </w:t>
      </w:r>
      <w:r w:rsidRPr="007E7D0D">
        <w:rPr>
          <w:b/>
          <w:lang w:val="en-US"/>
        </w:rPr>
        <w:t>P. Schulze-Lefert</w:t>
      </w:r>
      <w:r w:rsidR="00802A2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2000. A contiguous 66-kb barley DNA sequence provides evidence for reversible genome expansion. </w:t>
      </w:r>
      <w:r w:rsidRPr="007E7D0D">
        <w:rPr>
          <w:rStyle w:val="Emphasis"/>
          <w:lang w:val="en-US"/>
        </w:rPr>
        <w:t>Genome Research</w:t>
      </w:r>
      <w:r w:rsidRPr="007E7D0D">
        <w:rPr>
          <w:lang w:val="en-US"/>
        </w:rPr>
        <w:t xml:space="preserve"> 10 (7):908-915. doi: 10.1101/gr.10.7.908.</w:t>
      </w:r>
    </w:p>
    <w:p w14:paraId="367C8355" w14:textId="5452B7C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Shirasu, K., and </w:t>
      </w:r>
      <w:r w:rsidRPr="007E7D0D">
        <w:rPr>
          <w:b/>
          <w:lang w:val="en-US"/>
        </w:rPr>
        <w:t>P. Schulze-Lefert</w:t>
      </w:r>
      <w:r w:rsidR="00802A23" w:rsidRPr="007E7D0D">
        <w:rPr>
          <w:b/>
          <w:lang w:val="en-US"/>
        </w:rPr>
        <w:t>*</w:t>
      </w:r>
      <w:r w:rsidRPr="007E7D0D">
        <w:rPr>
          <w:lang w:val="en-US"/>
        </w:rPr>
        <w:t xml:space="preserve">. 2000. Regulators of cell death in disease resistance. </w:t>
      </w:r>
      <w:r w:rsidRPr="007E7D0D">
        <w:rPr>
          <w:rStyle w:val="Emphasis"/>
          <w:lang w:val="en-US"/>
        </w:rPr>
        <w:t>Plant Molecular Biology</w:t>
      </w:r>
      <w:r w:rsidRPr="007E7D0D">
        <w:rPr>
          <w:lang w:val="en-US"/>
        </w:rPr>
        <w:t xml:space="preserve"> 44 (3):371-385. doi: 10.1023/a:1026552827716.</w:t>
      </w:r>
    </w:p>
    <w:p w14:paraId="41043FEA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1999</w:t>
      </w:r>
    </w:p>
    <w:p w14:paraId="5B14CBE6" w14:textId="42FB83D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Devoto, A., P. Piffanelli, I. Nilsson, E. Wallin, R. Panstruga, G. von Heijne, and </w:t>
      </w:r>
      <w:r w:rsidRPr="007E7D0D">
        <w:rPr>
          <w:b/>
          <w:lang w:val="en-US"/>
        </w:rPr>
        <w:t>P. Schulze-Lefert</w:t>
      </w:r>
      <w:r w:rsidR="009B3E9E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1999. Topology, subcellular localization, and sequence diversity of the Mlo family in plants. </w:t>
      </w:r>
      <w:r w:rsidRPr="007E7D0D">
        <w:rPr>
          <w:rStyle w:val="Emphasis"/>
          <w:lang w:val="en-US"/>
        </w:rPr>
        <w:t>Journal of Biological Chemistry</w:t>
      </w:r>
      <w:r w:rsidRPr="007E7D0D">
        <w:rPr>
          <w:lang w:val="en-US"/>
        </w:rPr>
        <w:t xml:space="preserve"> 274 (49):34993-35004. doi: 10.1074/jbc.274.49.34993.</w:t>
      </w:r>
    </w:p>
    <w:p w14:paraId="47DF12DE" w14:textId="2BE024C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lastRenderedPageBreak/>
        <w:t xml:space="preserve">Leister, D., J. Kurth, D. A. Laurie, M. Yano, T. Sasaki, A. Graner,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1999. RFLP- and physical mapping of resistance gene homologues in rice (O-sativa) and barley (H-vulgare). </w:t>
      </w:r>
      <w:r w:rsidRPr="007E7D0D">
        <w:rPr>
          <w:rStyle w:val="Emphasis"/>
          <w:lang w:val="en-US"/>
        </w:rPr>
        <w:t>Theoretical and Applied Genetics</w:t>
      </w:r>
      <w:r w:rsidRPr="007E7D0D">
        <w:rPr>
          <w:lang w:val="en-US"/>
        </w:rPr>
        <w:t xml:space="preserve"> 98 (3-4):509-520. doi: 10.1007/s001220051099.</w:t>
      </w:r>
    </w:p>
    <w:p w14:paraId="53E3A018" w14:textId="1041AAE4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Piffanelli, P., A. Devoto, and </w:t>
      </w:r>
      <w:r w:rsidRPr="007E7D0D">
        <w:rPr>
          <w:b/>
          <w:lang w:val="en-US"/>
        </w:rPr>
        <w:t>P. Schulze-Lefert</w:t>
      </w:r>
      <w:r w:rsidR="000446AC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1999. Defence signalling pathways in cereals. </w:t>
      </w:r>
      <w:r w:rsidRPr="007E7D0D">
        <w:rPr>
          <w:rStyle w:val="Emphasis"/>
          <w:lang w:val="en-US"/>
        </w:rPr>
        <w:t>Current Opinion in Plant Biology</w:t>
      </w:r>
      <w:r w:rsidRPr="007E7D0D">
        <w:rPr>
          <w:lang w:val="en-US"/>
        </w:rPr>
        <w:t xml:space="preserve"> 2 (4):295-300. doi: 10.1016/s1369-5266(99)80052-1.</w:t>
      </w:r>
    </w:p>
    <w:p w14:paraId="5E81A391" w14:textId="06B5E46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Shirasu, K., T. Lahaye, M. W. Tan, F. S. Zhou, C. Azevedo, and </w:t>
      </w:r>
      <w:r w:rsidRPr="007E7D0D">
        <w:rPr>
          <w:b/>
          <w:lang w:val="en-US"/>
        </w:rPr>
        <w:t>P. Schulze-Lefert</w:t>
      </w:r>
      <w:r w:rsidR="000446AC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1999. A novel class of eukaryotic zinc-binding proteins is required for disease resistance signaling in barley and development in C-elegans. </w:t>
      </w:r>
      <w:r w:rsidRPr="007E7D0D">
        <w:rPr>
          <w:rStyle w:val="Emphasis"/>
          <w:lang w:val="en-US"/>
        </w:rPr>
        <w:t>Cell</w:t>
      </w:r>
      <w:r w:rsidRPr="007E7D0D">
        <w:rPr>
          <w:lang w:val="en-US"/>
        </w:rPr>
        <w:t xml:space="preserve"> 99 (4):355-366. doi: 10.1016/s0092-8674(00)81522-6.</w:t>
      </w:r>
    </w:p>
    <w:p w14:paraId="2E6CCC44" w14:textId="42540B8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Shirasu, K., K. Nielsen, P. Piffanelli, R. Oliver, and </w:t>
      </w:r>
      <w:r w:rsidRPr="007E7D0D">
        <w:rPr>
          <w:b/>
          <w:lang w:val="en-US"/>
        </w:rPr>
        <w:t>P. Schulze-Lefert</w:t>
      </w:r>
      <w:r w:rsidR="000446AC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1999. Cell-autonomous complementation of mlo resistance using a biolistic transient expression system. </w:t>
      </w:r>
      <w:r w:rsidRPr="007E7D0D">
        <w:rPr>
          <w:rStyle w:val="Emphasis"/>
          <w:lang w:val="en-US"/>
        </w:rPr>
        <w:t>Plant Journal</w:t>
      </w:r>
      <w:r w:rsidRPr="007E7D0D">
        <w:rPr>
          <w:lang w:val="en-US"/>
        </w:rPr>
        <w:t xml:space="preserve"> 17 (3):293-299. doi: 10.1046/j.1365-313X.1999.00376.x.</w:t>
      </w:r>
    </w:p>
    <w:p w14:paraId="1EE51756" w14:textId="60087ECA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Wei, F. S., K. Gobelman-Werner, S. M. Morroll, J. Kurth, L. Mao, R. Wing, D. Leister,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R. P. Wise. 1999. The Mla (powdery mildew) resistance cluster is associated with three NBS-LRR gene families and suppressed recombination within a 240-kb DNA interval on chromosome 5S (1HS) of barley. </w:t>
      </w:r>
      <w:r w:rsidRPr="007E7D0D">
        <w:rPr>
          <w:rStyle w:val="Emphasis"/>
          <w:lang w:val="en-US"/>
        </w:rPr>
        <w:t>Genetics</w:t>
      </w:r>
      <w:r w:rsidRPr="007E7D0D">
        <w:rPr>
          <w:lang w:val="en-US"/>
        </w:rPr>
        <w:t xml:space="preserve"> 153 (4):1929-1948.</w:t>
      </w:r>
    </w:p>
    <w:p w14:paraId="4C137735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1998</w:t>
      </w:r>
    </w:p>
    <w:p w14:paraId="21D0FB28" w14:textId="1024153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Lahaye, T., S. Hartmann, S. Topsch, A. Freialdenhoven, M. Yano, and </w:t>
      </w:r>
      <w:r w:rsidRPr="007E7D0D">
        <w:rPr>
          <w:b/>
          <w:lang w:val="en-US"/>
        </w:rPr>
        <w:t>P. Schulze-Lefert</w:t>
      </w:r>
      <w:r w:rsidR="00EB2774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1998. High-resolution genetic and physical mapping of the Rar1 locus in barley. </w:t>
      </w:r>
      <w:r w:rsidRPr="007E7D0D">
        <w:rPr>
          <w:rStyle w:val="Emphasis"/>
          <w:lang w:val="en-US"/>
        </w:rPr>
        <w:t>Theoretical and Applied Genetics</w:t>
      </w:r>
      <w:r w:rsidRPr="007E7D0D">
        <w:rPr>
          <w:lang w:val="en-US"/>
        </w:rPr>
        <w:t xml:space="preserve"> 97 (4):526-534. doi: 10.1007/s001220050927.</w:t>
      </w:r>
    </w:p>
    <w:p w14:paraId="693FEB45" w14:textId="70C3D3A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Lahaye, T., K. Shirasu, and </w:t>
      </w:r>
      <w:r w:rsidRPr="007E7D0D">
        <w:rPr>
          <w:b/>
          <w:lang w:val="en-US"/>
        </w:rPr>
        <w:t>P. Schulze-Lefert</w:t>
      </w:r>
      <w:r w:rsidR="00EB2774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1998. Chromosome landing at the barley Rar1 locus. </w:t>
      </w:r>
      <w:r w:rsidRPr="007E7D0D">
        <w:rPr>
          <w:rStyle w:val="Emphasis"/>
          <w:lang w:val="en-US"/>
        </w:rPr>
        <w:t>Molecular and General Genetics</w:t>
      </w:r>
      <w:r w:rsidRPr="007E7D0D">
        <w:rPr>
          <w:lang w:val="en-US"/>
        </w:rPr>
        <w:t xml:space="preserve"> 260 (1):92-101. doi: 10.1007/s004380050874.</w:t>
      </w:r>
    </w:p>
    <w:p w14:paraId="5431A9AE" w14:textId="00DAE66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Leister, D., J. Kurth, D. A. Laurie, M. Yano, T. Sasaki, K. Devos, A. Graner, and </w:t>
      </w:r>
      <w:r w:rsidRPr="007E7D0D">
        <w:rPr>
          <w:b/>
          <w:lang w:val="en-US"/>
        </w:rPr>
        <w:t>P. Schulze-Lefert</w:t>
      </w:r>
      <w:r w:rsidR="00EB2774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1998. Rapid reorganization of resistance gene homologues in cereal genomes. </w:t>
      </w:r>
      <w:r w:rsidRPr="007E7D0D">
        <w:rPr>
          <w:rStyle w:val="Emphasis"/>
          <w:lang w:val="en-US"/>
        </w:rPr>
        <w:t>Proceedings of the National Academy of Sciences of the United States of America</w:t>
      </w:r>
      <w:r w:rsidRPr="007E7D0D">
        <w:rPr>
          <w:lang w:val="en-US"/>
        </w:rPr>
        <w:t xml:space="preserve"> 95 (1):370-375. doi: 10.1073/pnas.95.1.370.</w:t>
      </w:r>
    </w:p>
    <w:p w14:paraId="10475C78" w14:textId="2F43B67C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Panstruga, R., R. Buschges, P. Piffanelli, and </w:t>
      </w:r>
      <w:r w:rsidRPr="007E7D0D">
        <w:rPr>
          <w:b/>
          <w:lang w:val="en-US"/>
        </w:rPr>
        <w:t>P. Schulze-Lefert</w:t>
      </w:r>
      <w:r w:rsidR="00EB2774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1998. A contiguous 60 kb genomic stretch from barley reveals molecular evidence for gene islands in a monocot genome. </w:t>
      </w:r>
      <w:r w:rsidRPr="007E7D0D">
        <w:rPr>
          <w:rStyle w:val="Emphasis"/>
          <w:lang w:val="en-US"/>
        </w:rPr>
        <w:t>Nucleic Acids Research</w:t>
      </w:r>
      <w:r w:rsidRPr="007E7D0D">
        <w:rPr>
          <w:lang w:val="en-US"/>
        </w:rPr>
        <w:t xml:space="preserve"> 26 (4):1056-1062. doi: 10.1093/nar/26.4.1056.</w:t>
      </w:r>
    </w:p>
    <w:p w14:paraId="1CB31C6C" w14:textId="0386F15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Spielmeyer, W., M. Robertson, N. Collins, D. Leister,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S. Seah, O. Moullet, and E. S. Lagudah. 1998. A superfamily of disease resistance gene analogs is located on all homoeologous chromosome groups of wheat (Triticum aestivum). </w:t>
      </w:r>
      <w:r w:rsidRPr="007E7D0D">
        <w:rPr>
          <w:rStyle w:val="Emphasis"/>
          <w:lang w:val="en-US"/>
        </w:rPr>
        <w:t>Genome</w:t>
      </w:r>
      <w:r w:rsidRPr="007E7D0D">
        <w:rPr>
          <w:lang w:val="en-US"/>
        </w:rPr>
        <w:t xml:space="preserve"> 41 (6):782-788. doi: 10.1139/g98-083.</w:t>
      </w:r>
    </w:p>
    <w:p w14:paraId="1E5610E3" w14:textId="1DD03541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von Ropenack, E., A. Parr, and </w:t>
      </w:r>
      <w:r w:rsidRPr="007E7D0D">
        <w:rPr>
          <w:b/>
          <w:lang w:val="en-US"/>
        </w:rPr>
        <w:t>P. Schulze-Lefert</w:t>
      </w:r>
      <w:r w:rsidR="00EB2774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1998. Structural analyses and dynamics of soluble and cell wall-bound phenolics in a broad spectrum resistance to the powdery mildew fungus in barley. </w:t>
      </w:r>
      <w:r w:rsidRPr="007E7D0D">
        <w:rPr>
          <w:rStyle w:val="Emphasis"/>
          <w:lang w:val="en-US"/>
        </w:rPr>
        <w:t>Journal of Biological Chemistry</w:t>
      </w:r>
      <w:r w:rsidRPr="007E7D0D">
        <w:rPr>
          <w:lang w:val="en-US"/>
        </w:rPr>
        <w:t xml:space="preserve"> 273 (15):9013-9022. doi: 10.1074/jbc.273.15.9013.</w:t>
      </w:r>
    </w:p>
    <w:p w14:paraId="3606769A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lastRenderedPageBreak/>
        <w:t>1997</w:t>
      </w:r>
    </w:p>
    <w:p w14:paraId="3100CB09" w14:textId="72166856" w:rsidR="006A43FC" w:rsidRPr="002E10AA" w:rsidRDefault="006A43FC" w:rsidP="006A43FC">
      <w:pPr>
        <w:pStyle w:val="NormalWeb"/>
      </w:pPr>
      <w:r w:rsidRPr="007E7D0D">
        <w:rPr>
          <w:lang w:val="en-US"/>
        </w:rPr>
        <w:t xml:space="preserve">Buschges, R., K. Hollricher, R. Panstruga, G. Simons, M. Wolter, A. Frijters, R. vanDaelen, T. vanderLee, P. Diergaarde, J. Groenendijk, S. Topsch, P. Vos, F. Salamini, and </w:t>
      </w:r>
      <w:r w:rsidRPr="007E7D0D">
        <w:rPr>
          <w:b/>
          <w:lang w:val="en-US"/>
        </w:rPr>
        <w:t>P. Schulze-Lefert</w:t>
      </w:r>
      <w:r w:rsidR="002E10AA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1997. The barley mlo gene: A novel control element of plant pathogen resistance. </w:t>
      </w:r>
      <w:r w:rsidRPr="002E10AA">
        <w:rPr>
          <w:rStyle w:val="Emphasis"/>
        </w:rPr>
        <w:t>Cell</w:t>
      </w:r>
      <w:r w:rsidRPr="002E10AA">
        <w:t xml:space="preserve"> 88 (5):695-705. doi: 10.1016/s0092-8674(00)81912-1.</w:t>
      </w:r>
    </w:p>
    <w:p w14:paraId="0679F0FD" w14:textId="7D58770B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Peterhansel, C., A. Freialdenhoven, J. Kurth, R. Kolsch, and </w:t>
      </w:r>
      <w:r w:rsidRPr="002E10AA">
        <w:rPr>
          <w:b/>
        </w:rPr>
        <w:t>P. Schulze-Lefert</w:t>
      </w:r>
      <w:r w:rsidR="00FB4990" w:rsidRPr="002E10AA">
        <w:rPr>
          <w:b/>
        </w:rPr>
        <w:t>*</w:t>
      </w:r>
      <w:r w:rsidRPr="002E10AA">
        <w:t xml:space="preserve">. </w:t>
      </w:r>
      <w:r w:rsidRPr="007E7D0D">
        <w:rPr>
          <w:lang w:val="en-US"/>
        </w:rPr>
        <w:t xml:space="preserve">1997. Interaction analyses of genes required for resistance responses to powdery mildew in barley reveal distinct pathways leading to leaf cell death.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9 (8):1397-1409.</w:t>
      </w:r>
    </w:p>
    <w:p w14:paraId="0F1ECFC9" w14:textId="1E10A213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Schiffer, R., R. Gorg, B. Jarosch, U. Beckhove, G. Bahrenberg, K. H. Kogel</w:t>
      </w:r>
      <w:r w:rsidR="00FB4990" w:rsidRPr="007E7D0D">
        <w:rPr>
          <w:lang w:val="en-US"/>
        </w:rPr>
        <w:t>*</w:t>
      </w:r>
      <w:r w:rsidRPr="007E7D0D">
        <w:rPr>
          <w:lang w:val="en-US"/>
        </w:rPr>
        <w:t xml:space="preserve">, and </w:t>
      </w:r>
      <w:r w:rsidRPr="007E7D0D">
        <w:rPr>
          <w:b/>
          <w:lang w:val="en-US"/>
        </w:rPr>
        <w:t>P. Schulze-Lefert</w:t>
      </w:r>
      <w:r w:rsidR="00FB4990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1997. Tissue dependence and differential cordycepin sensitivity of race-specific resistance responses in the barley powdery mildew interaction. </w:t>
      </w:r>
      <w:r w:rsidRPr="007E7D0D">
        <w:rPr>
          <w:rStyle w:val="Emphasis"/>
          <w:lang w:val="en-US"/>
        </w:rPr>
        <w:t>Molecular Plant-Microbe Interactions</w:t>
      </w:r>
      <w:r w:rsidRPr="007E7D0D">
        <w:rPr>
          <w:lang w:val="en-US"/>
        </w:rPr>
        <w:t xml:space="preserve"> 10 (7):830-839. doi: 10.1094/mpmi.1997.10.7.830.</w:t>
      </w:r>
    </w:p>
    <w:p w14:paraId="2C161C80" w14:textId="01297248" w:rsidR="006A43FC" w:rsidRPr="002E10AA" w:rsidRDefault="006A43FC" w:rsidP="006A43FC">
      <w:pPr>
        <w:pStyle w:val="NormalWeb"/>
      </w:pPr>
      <w:r w:rsidRPr="007E7D0D">
        <w:rPr>
          <w:lang w:val="en-US"/>
        </w:rPr>
        <w:t xml:space="preserve">Simons, G., T. vanderLee, P. Diergaarde, R. vanDaelen, J. Groenendijk, A. Frijters, R. Buschges, K. Hollricher, S. Topsch,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F. Salamini, M. Zabeau, and P. Vos. 1997. AFLP-based fine mapping of the Mlo gene to a 30-kb DNA segment of the Barley genome. </w:t>
      </w:r>
      <w:r w:rsidRPr="002E10AA">
        <w:rPr>
          <w:rStyle w:val="Emphasis"/>
        </w:rPr>
        <w:t>Genomics</w:t>
      </w:r>
      <w:r w:rsidRPr="002E10AA">
        <w:t xml:space="preserve"> 44 (1):61-70. doi: 10.1006/geno.1997.4844.</w:t>
      </w:r>
    </w:p>
    <w:p w14:paraId="085F9D07" w14:textId="77777777" w:rsidR="006A43FC" w:rsidRPr="002E10AA" w:rsidRDefault="006A43FC" w:rsidP="006A43FC">
      <w:pPr>
        <w:pStyle w:val="NormalWeb"/>
      </w:pPr>
      <w:r w:rsidRPr="002E10AA">
        <w:rPr>
          <w:rStyle w:val="Strong"/>
        </w:rPr>
        <w:t>1996</w:t>
      </w:r>
    </w:p>
    <w:p w14:paraId="5717BD54" w14:textId="0109B6DB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Freialdenhoven, A., C. Peterhansel, J. Kurth, F. Kreuzaler, and </w:t>
      </w:r>
      <w:r w:rsidRPr="002E10AA">
        <w:rPr>
          <w:b/>
        </w:rPr>
        <w:t>P. Schulze-Lefert</w:t>
      </w:r>
      <w:r w:rsidR="00677E35" w:rsidRPr="002E10AA">
        <w:rPr>
          <w:b/>
        </w:rPr>
        <w:t>*</w:t>
      </w:r>
      <w:r w:rsidRPr="002E10AA">
        <w:t xml:space="preserve">. </w:t>
      </w:r>
      <w:r w:rsidRPr="007E7D0D">
        <w:rPr>
          <w:lang w:val="en-US"/>
        </w:rPr>
        <w:t xml:space="preserve">1996. Identification of genes required for the function of non-race-specific mlo resistance to powdery mildew in barley.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8 (1):5-14. doi: 10.2307/3870064.</w:t>
      </w:r>
    </w:p>
    <w:p w14:paraId="44C72AAA" w14:textId="00F341CA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Lahaye, T., B. Rueger, S. Toepsch, J. Thalhammer, and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. 1996. Detection of single-copy sequences with digoxigenin-labeled probes in a complex plant genome after separation on pulsed-field gels. </w:t>
      </w:r>
      <w:r w:rsidRPr="007E7D0D">
        <w:rPr>
          <w:rStyle w:val="Emphasis"/>
          <w:lang w:val="en-US"/>
        </w:rPr>
        <w:t>Biotechniques</w:t>
      </w:r>
      <w:r w:rsidRPr="007E7D0D">
        <w:rPr>
          <w:lang w:val="en-US"/>
        </w:rPr>
        <w:t xml:space="preserve"> 21 (6):1067-+.</w:t>
      </w:r>
    </w:p>
    <w:p w14:paraId="074E3112" w14:textId="47A6EF86" w:rsidR="006A43FC" w:rsidRPr="007E7D0D" w:rsidRDefault="006A43FC" w:rsidP="006A43FC">
      <w:pPr>
        <w:pStyle w:val="NormalWeb"/>
        <w:rPr>
          <w:rStyle w:val="Strong"/>
          <w:lang w:val="en-US"/>
        </w:rPr>
      </w:pPr>
      <w:r w:rsidRPr="007E7D0D">
        <w:rPr>
          <w:rStyle w:val="Strong"/>
          <w:lang w:val="en-US"/>
        </w:rPr>
        <w:t>1995</w:t>
      </w:r>
    </w:p>
    <w:p w14:paraId="6A3FC44A" w14:textId="26A71679" w:rsidR="00E70DE9" w:rsidRPr="007E7D0D" w:rsidRDefault="00E70DE9" w:rsidP="006A43FC">
      <w:pPr>
        <w:pStyle w:val="NormalWeb"/>
        <w:rPr>
          <w:lang w:val="en-US"/>
        </w:rPr>
      </w:pPr>
      <w:r w:rsidRPr="007E7D0D">
        <w:rPr>
          <w:b/>
          <w:bCs/>
          <w:lang w:val="en-US"/>
        </w:rPr>
        <w:t>Schulze-Lefert P</w:t>
      </w:r>
      <w:r w:rsidRPr="007E7D0D">
        <w:rPr>
          <w:lang w:val="en-US"/>
        </w:rPr>
        <w:t xml:space="preserve">. (1995) Isolation of genes for resistance in plants. In: </w:t>
      </w:r>
      <w:r w:rsidRPr="007E7D0D">
        <w:rPr>
          <w:rStyle w:val="Emphasis"/>
          <w:lang w:val="en-US"/>
        </w:rPr>
        <w:t>Novel approaches to integrated pest mangement</w:t>
      </w:r>
      <w:r w:rsidRPr="007E7D0D">
        <w:rPr>
          <w:lang w:val="en-US"/>
        </w:rPr>
        <w:t>, Reuveni R., Ed., CRC Press, Inc., USA, pp. 47-74.</w:t>
      </w:r>
    </w:p>
    <w:p w14:paraId="5DBD3137" w14:textId="2F4A2DF5" w:rsidR="006A43FC" w:rsidRPr="007E7D0D" w:rsidRDefault="006A43FC" w:rsidP="006A43FC">
      <w:pPr>
        <w:pStyle w:val="NormalWeb"/>
        <w:rPr>
          <w:lang w:val="en-US"/>
        </w:rPr>
      </w:pPr>
      <w:r w:rsidRPr="002E10AA">
        <w:t xml:space="preserve">Skadsen, R. W., </w:t>
      </w:r>
      <w:r w:rsidRPr="002E10AA">
        <w:rPr>
          <w:b/>
        </w:rPr>
        <w:t>P. Schulze-Lefert</w:t>
      </w:r>
      <w:r w:rsidRPr="002E10AA">
        <w:t xml:space="preserve">, and J. M. Herbst. </w:t>
      </w:r>
      <w:r w:rsidRPr="007E7D0D">
        <w:rPr>
          <w:lang w:val="en-US"/>
        </w:rPr>
        <w:t xml:space="preserve">1995. Molecular cloning, characterization and expression analysis of two catalase isozyme genes in barley. </w:t>
      </w:r>
      <w:r w:rsidRPr="007E7D0D">
        <w:rPr>
          <w:rStyle w:val="Emphasis"/>
          <w:lang w:val="en-US"/>
        </w:rPr>
        <w:t>Plant Molecular Biology</w:t>
      </w:r>
      <w:r w:rsidRPr="007E7D0D">
        <w:rPr>
          <w:lang w:val="en-US"/>
        </w:rPr>
        <w:t xml:space="preserve"> 29 (5):1005-1014. doi: 10.1007/bf00014973.</w:t>
      </w:r>
    </w:p>
    <w:p w14:paraId="6B6DA1A3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1994</w:t>
      </w:r>
    </w:p>
    <w:p w14:paraId="67DED5CF" w14:textId="4F7C1FC6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Freialdenhoven, A., B. Scherag, K. Hollricher, D. B. Collinge, H. Thordalchristensen, and </w:t>
      </w:r>
      <w:r w:rsidRPr="007E7D0D">
        <w:rPr>
          <w:b/>
          <w:lang w:val="en-US"/>
        </w:rPr>
        <w:t>P. Schulze-Lefert</w:t>
      </w:r>
      <w:r w:rsidR="00677E35" w:rsidRPr="007E7D0D">
        <w:rPr>
          <w:b/>
          <w:lang w:val="en-US"/>
        </w:rPr>
        <w:t>*</w:t>
      </w:r>
      <w:r w:rsidRPr="007E7D0D">
        <w:rPr>
          <w:lang w:val="en-US"/>
        </w:rPr>
        <w:t xml:space="preserve">. 1994. </w:t>
      </w:r>
      <w:r w:rsidR="00677E35" w:rsidRPr="007E7D0D">
        <w:rPr>
          <w:lang w:val="en-US"/>
        </w:rPr>
        <w:t xml:space="preserve"> </w:t>
      </w:r>
      <w:r w:rsidR="00677E35" w:rsidRPr="007E7D0D">
        <w:rPr>
          <w:i/>
          <w:iCs/>
          <w:lang w:val="en-US"/>
        </w:rPr>
        <w:t>Nar-1</w:t>
      </w:r>
      <w:r w:rsidR="00677E35" w:rsidRPr="007E7D0D">
        <w:rPr>
          <w:lang w:val="en-US"/>
        </w:rPr>
        <w:t xml:space="preserve"> and </w:t>
      </w:r>
      <w:r w:rsidR="00677E35" w:rsidRPr="007E7D0D">
        <w:rPr>
          <w:i/>
          <w:iCs/>
          <w:lang w:val="en-US"/>
        </w:rPr>
        <w:t>Nar-2</w:t>
      </w:r>
      <w:r w:rsidR="00677E35" w:rsidRPr="007E7D0D">
        <w:rPr>
          <w:lang w:val="en-US"/>
        </w:rPr>
        <w:t>, Two Loci Required for Mla12-Specified Race-Specific Resistance to Powdery Mildew in Barley</w:t>
      </w:r>
      <w:r w:rsidRPr="007E7D0D">
        <w:rPr>
          <w:lang w:val="en-US"/>
        </w:rPr>
        <w:t xml:space="preserve">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6 (7):983-994.</w:t>
      </w:r>
    </w:p>
    <w:p w14:paraId="6ABD601B" w14:textId="7968709F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Merkle, T., H. Frohnmeyer,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J. L. Dangl, K. Hahlbrock, and E. Schafer. 1994. </w:t>
      </w:r>
      <w:r w:rsidR="00677E35" w:rsidRPr="007E7D0D">
        <w:rPr>
          <w:lang w:val="en-US"/>
        </w:rPr>
        <w:t>Analysis of the parsley chalcone-synthase promoter in response to different light qualities</w:t>
      </w:r>
      <w:r w:rsidRPr="007E7D0D">
        <w:rPr>
          <w:lang w:val="en-US"/>
        </w:rPr>
        <w:t xml:space="preserve">. </w:t>
      </w:r>
      <w:r w:rsidRPr="007E7D0D">
        <w:rPr>
          <w:rStyle w:val="Emphasis"/>
          <w:lang w:val="en-US"/>
        </w:rPr>
        <w:t>Planta</w:t>
      </w:r>
      <w:r w:rsidRPr="007E7D0D">
        <w:rPr>
          <w:lang w:val="en-US"/>
        </w:rPr>
        <w:t xml:space="preserve"> 193 (2):275-282.</w:t>
      </w:r>
    </w:p>
    <w:p w14:paraId="36B57D85" w14:textId="28DDE270" w:rsidR="00E70DE9" w:rsidRPr="007E7D0D" w:rsidRDefault="00E70DE9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lastRenderedPageBreak/>
        <w:t>Schulze-Lefert P.</w:t>
      </w:r>
      <w:r w:rsidRPr="007E7D0D">
        <w:rPr>
          <w:lang w:val="en-US"/>
        </w:rPr>
        <w:t xml:space="preserve">, Freialdenhoven A., Scherag B., and Görg R. (1994) Dissection of resistance pathways to powdery mildew attack. In: </w:t>
      </w:r>
      <w:r w:rsidRPr="007E7D0D">
        <w:rPr>
          <w:rStyle w:val="Emphasis"/>
          <w:lang w:val="en-US"/>
        </w:rPr>
        <w:t>Advances in molecular genetics of plant-microbe interactions</w:t>
      </w:r>
      <w:r w:rsidRPr="007E7D0D">
        <w:rPr>
          <w:lang w:val="en-US"/>
        </w:rPr>
        <w:t xml:space="preserve"> Vol. III, Daniels, M.J., Downie, J.A., Osbourn, A.E., Eds., Kluwer Academic Publishers Dordrecht/Boston/London, pp. 309-312.</w:t>
      </w:r>
    </w:p>
    <w:p w14:paraId="33E23FEE" w14:textId="77777777" w:rsidR="006A43FC" w:rsidRPr="002E10AA" w:rsidRDefault="006A43FC" w:rsidP="006A43FC">
      <w:pPr>
        <w:pStyle w:val="NormalWeb"/>
      </w:pPr>
      <w:r w:rsidRPr="002E10AA">
        <w:rPr>
          <w:rStyle w:val="Strong"/>
        </w:rPr>
        <w:t>1993</w:t>
      </w:r>
    </w:p>
    <w:p w14:paraId="09BB62A8" w14:textId="30C522D1" w:rsidR="006A43FC" w:rsidRPr="007E7D0D" w:rsidRDefault="006A43FC" w:rsidP="00673B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10AA">
        <w:rPr>
          <w:rFonts w:ascii="Times New Roman" w:hAnsi="Times New Roman" w:cs="Times New Roman"/>
          <w:sz w:val="24"/>
          <w:szCs w:val="24"/>
        </w:rPr>
        <w:t>G</w:t>
      </w:r>
      <w:r w:rsidR="00E70DE9">
        <w:rPr>
          <w:rFonts w:ascii="Times New Roman" w:hAnsi="Times New Roman" w:cs="Times New Roman"/>
          <w:sz w:val="24"/>
          <w:szCs w:val="24"/>
        </w:rPr>
        <w:t>ö</w:t>
      </w:r>
      <w:r w:rsidRPr="002E10AA">
        <w:rPr>
          <w:rFonts w:ascii="Times New Roman" w:hAnsi="Times New Roman" w:cs="Times New Roman"/>
          <w:sz w:val="24"/>
          <w:szCs w:val="24"/>
        </w:rPr>
        <w:t xml:space="preserve">rg, R., K. Hollricher, and </w:t>
      </w:r>
      <w:r w:rsidRPr="002E10AA">
        <w:rPr>
          <w:rFonts w:ascii="Times New Roman" w:hAnsi="Times New Roman" w:cs="Times New Roman"/>
          <w:b/>
          <w:sz w:val="24"/>
          <w:szCs w:val="24"/>
        </w:rPr>
        <w:t>P. Schulze-Lefert</w:t>
      </w:r>
      <w:r w:rsidR="00673B54" w:rsidRPr="002E10AA">
        <w:rPr>
          <w:rFonts w:ascii="Times New Roman" w:hAnsi="Times New Roman" w:cs="Times New Roman"/>
          <w:b/>
          <w:sz w:val="24"/>
          <w:szCs w:val="24"/>
        </w:rPr>
        <w:t>*</w:t>
      </w:r>
      <w:r w:rsidRPr="002E10AA">
        <w:rPr>
          <w:rFonts w:ascii="Times New Roman" w:hAnsi="Times New Roman" w:cs="Times New Roman"/>
          <w:sz w:val="24"/>
          <w:szCs w:val="24"/>
        </w:rPr>
        <w:t xml:space="preserve">. 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1993. </w:t>
      </w:r>
      <w:r w:rsidR="00673B54"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Functional analysis and RFLP-mediated mapping of the </w:t>
      </w:r>
      <w:r w:rsidR="00673B54" w:rsidRPr="007E7D0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Mlg </w:t>
      </w:r>
      <w:r w:rsidR="00673B54" w:rsidRPr="007E7D0D">
        <w:rPr>
          <w:rFonts w:ascii="Times New Roman" w:hAnsi="Times New Roman" w:cs="Times New Roman"/>
          <w:sz w:val="24"/>
          <w:szCs w:val="24"/>
          <w:lang w:val="en-US"/>
        </w:rPr>
        <w:t>resistance locus in barley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Plant Journal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3 (6):857-866. doi: 10.1046/j.1365-313X.1993.03060857.x.</w:t>
      </w:r>
    </w:p>
    <w:p w14:paraId="17B6B273" w14:textId="286C0ED3" w:rsidR="00E70DE9" w:rsidRPr="007E7D0D" w:rsidRDefault="00E70DE9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Görg R., Hollricher K., and </w:t>
      </w:r>
      <w:r w:rsidRPr="007E7D0D">
        <w:rPr>
          <w:rStyle w:val="Strong"/>
          <w:lang w:val="en-US"/>
        </w:rPr>
        <w:t>Schulze-Lefert P</w:t>
      </w:r>
      <w:r w:rsidRPr="007E7D0D">
        <w:rPr>
          <w:lang w:val="en-US"/>
        </w:rPr>
        <w:t xml:space="preserve"> (1993) Functional analysis of the Mlg resistance locus in barley. In: </w:t>
      </w:r>
      <w:r w:rsidRPr="007E7D0D">
        <w:rPr>
          <w:rStyle w:val="Emphasis"/>
          <w:lang w:val="en-US"/>
        </w:rPr>
        <w:t>Mechanisms of plant defense response</w:t>
      </w:r>
      <w:r w:rsidRPr="007E7D0D">
        <w:rPr>
          <w:lang w:val="en-US"/>
        </w:rPr>
        <w:t xml:space="preserve"> Vol. II, Fritig B. and Legrand M., Eds., Kluwer Academic Publishers Dordrecht/Boston/London, pp. 45-48.</w:t>
      </w:r>
    </w:p>
    <w:p w14:paraId="74C48EA9" w14:textId="58CEFC6C" w:rsidR="008B3F02" w:rsidRPr="007E7D0D" w:rsidRDefault="006A43FC" w:rsidP="006A43FC">
      <w:pPr>
        <w:pStyle w:val="NormalWeb"/>
        <w:rPr>
          <w:lang w:val="en-US"/>
        </w:rPr>
      </w:pPr>
      <w:r w:rsidRPr="002E10AA">
        <w:t xml:space="preserve">Wolter, M., K. Hollricher, F. Salamini, and </w:t>
      </w:r>
      <w:r w:rsidRPr="002E10AA">
        <w:rPr>
          <w:b/>
        </w:rPr>
        <w:t>P. Schulze-Lefert</w:t>
      </w:r>
      <w:r w:rsidR="00673B54" w:rsidRPr="002E10AA">
        <w:rPr>
          <w:b/>
        </w:rPr>
        <w:t>*</w:t>
      </w:r>
      <w:r w:rsidRPr="002E10AA">
        <w:t xml:space="preserve">. </w:t>
      </w:r>
      <w:r w:rsidRPr="007E7D0D">
        <w:rPr>
          <w:lang w:val="en-US"/>
        </w:rPr>
        <w:t xml:space="preserve">1993. </w:t>
      </w:r>
      <w:r w:rsidR="00673B54" w:rsidRPr="007E7D0D">
        <w:rPr>
          <w:lang w:val="en-US"/>
        </w:rPr>
        <w:t xml:space="preserve"> The </w:t>
      </w:r>
      <w:r w:rsidR="00673B54" w:rsidRPr="007E7D0D">
        <w:rPr>
          <w:i/>
          <w:iCs/>
          <w:lang w:val="en-US"/>
        </w:rPr>
        <w:t>mlo</w:t>
      </w:r>
      <w:r w:rsidR="00673B54" w:rsidRPr="007E7D0D">
        <w:rPr>
          <w:lang w:val="en-US"/>
        </w:rPr>
        <w:t xml:space="preserve"> resistance alleles to powdery mildew infection in barley trigger a developmentally controlled defence mimic phenotype</w:t>
      </w:r>
      <w:r w:rsidRPr="007E7D0D">
        <w:rPr>
          <w:lang w:val="en-US"/>
        </w:rPr>
        <w:t xml:space="preserve">. </w:t>
      </w:r>
      <w:r w:rsidRPr="007E7D0D">
        <w:rPr>
          <w:rStyle w:val="Emphasis"/>
          <w:lang w:val="en-US"/>
        </w:rPr>
        <w:t>Molecular &amp; General Genetics</w:t>
      </w:r>
      <w:r w:rsidRPr="007E7D0D">
        <w:rPr>
          <w:lang w:val="en-US"/>
        </w:rPr>
        <w:t xml:space="preserve"> 239 (1-2):122-128. doi: 10.1007/bf00281610.</w:t>
      </w:r>
    </w:p>
    <w:p w14:paraId="6385FB9B" w14:textId="499504D5" w:rsidR="006A43FC" w:rsidRPr="007E7D0D" w:rsidRDefault="006A43FC" w:rsidP="008B3F0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7D0D">
        <w:rPr>
          <w:rStyle w:val="Strong"/>
          <w:rFonts w:ascii="Times New Roman" w:hAnsi="Times New Roman" w:cs="Times New Roman"/>
          <w:sz w:val="24"/>
          <w:szCs w:val="24"/>
          <w:lang w:val="en-US"/>
        </w:rPr>
        <w:t>1991</w:t>
      </w:r>
    </w:p>
    <w:p w14:paraId="2612568E" w14:textId="7F7B0DB5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>Becker</w:t>
      </w:r>
      <w:r w:rsidR="00E70DE9" w:rsidRPr="007E7D0D">
        <w:rPr>
          <w:lang w:val="en-US"/>
        </w:rPr>
        <w:t>-A</w:t>
      </w:r>
      <w:r w:rsidRPr="007E7D0D">
        <w:rPr>
          <w:lang w:val="en-US"/>
        </w:rPr>
        <w:t>ndr</w:t>
      </w:r>
      <w:r w:rsidR="00E70DE9" w:rsidRPr="007E7D0D">
        <w:rPr>
          <w:lang w:val="en-US"/>
        </w:rPr>
        <w:t>é</w:t>
      </w:r>
      <w:r w:rsidRPr="007E7D0D">
        <w:rPr>
          <w:lang w:val="en-US"/>
        </w:rPr>
        <w:t xml:space="preserve">, M.,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and K. Hahlbrock. 1991. </w:t>
      </w:r>
      <w:r w:rsidR="00964F6A" w:rsidRPr="007E7D0D">
        <w:rPr>
          <w:lang w:val="en-US"/>
        </w:rPr>
        <w:t>Structural comparison, modes of expression, and putative cis-acting elements of the two 4-coumarate: CoA ligase genes in potato</w:t>
      </w:r>
      <w:r w:rsidRPr="007E7D0D">
        <w:rPr>
          <w:lang w:val="en-US"/>
        </w:rPr>
        <w:t xml:space="preserve">. </w:t>
      </w:r>
      <w:r w:rsidRPr="007E7D0D">
        <w:rPr>
          <w:rStyle w:val="Emphasis"/>
          <w:lang w:val="en-US"/>
        </w:rPr>
        <w:t>Journal of Biological Chemistry</w:t>
      </w:r>
      <w:r w:rsidRPr="007E7D0D">
        <w:rPr>
          <w:lang w:val="en-US"/>
        </w:rPr>
        <w:t xml:space="preserve"> 266 (13):8551-8559.</w:t>
      </w:r>
    </w:p>
    <w:p w14:paraId="288F58FC" w14:textId="1BFDFEBD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lang w:val="en-US"/>
        </w:rPr>
        <w:t xml:space="preserve">Hauffe, K. D., U. Paszkowski, </w:t>
      </w:r>
      <w:r w:rsidRPr="007E7D0D">
        <w:rPr>
          <w:b/>
          <w:lang w:val="en-US"/>
        </w:rPr>
        <w:t>P. Schulze-Lefert</w:t>
      </w:r>
      <w:r w:rsidRPr="007E7D0D">
        <w:rPr>
          <w:lang w:val="en-US"/>
        </w:rPr>
        <w:t xml:space="preserve">, K. Hahlbrock, J. L. Dangl, and C. J. Douglas. 1991. </w:t>
      </w:r>
      <w:r w:rsidR="00035A23" w:rsidRPr="007E7D0D">
        <w:rPr>
          <w:lang w:val="en-US"/>
        </w:rPr>
        <w:t>A parsley 4CL-1 promoter fragment specifies complex expression patterns in transgenic tobacco.</w:t>
      </w:r>
      <w:r w:rsidRPr="007E7D0D">
        <w:rPr>
          <w:lang w:val="en-US"/>
        </w:rPr>
        <w:t xml:space="preserve">. </w:t>
      </w:r>
      <w:r w:rsidRPr="007E7D0D">
        <w:rPr>
          <w:rStyle w:val="Emphasis"/>
          <w:lang w:val="en-US"/>
        </w:rPr>
        <w:t>Plant Cell</w:t>
      </w:r>
      <w:r w:rsidRPr="007E7D0D">
        <w:rPr>
          <w:lang w:val="en-US"/>
        </w:rPr>
        <w:t xml:space="preserve"> 3 (5):435-443. doi: 10.1105/tpc.3.5.435.</w:t>
      </w:r>
    </w:p>
    <w:p w14:paraId="1E557565" w14:textId="2EC9DBF4" w:rsidR="006A43FC" w:rsidRPr="007E7D0D" w:rsidRDefault="006A43FC" w:rsidP="00035A2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Hinze, K., R. D. Thompson, E. Ritter, F. Salamini, and </w:t>
      </w:r>
      <w:r w:rsidRPr="007E7D0D">
        <w:rPr>
          <w:rFonts w:ascii="Times New Roman" w:hAnsi="Times New Roman" w:cs="Times New Roman"/>
          <w:b/>
          <w:sz w:val="24"/>
          <w:szCs w:val="24"/>
          <w:lang w:val="en-US"/>
        </w:rPr>
        <w:t>P. Schulze-Lefert</w:t>
      </w:r>
      <w:r w:rsidR="002E10AA" w:rsidRPr="007E7D0D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1991. </w:t>
      </w:r>
      <w:r w:rsidR="00035A23"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Restriction fragment length polymorphism-mediated targeting of the </w:t>
      </w:r>
      <w:r w:rsidR="00035A23" w:rsidRPr="007E7D0D">
        <w:rPr>
          <w:rFonts w:ascii="Times New Roman" w:hAnsi="Times New Roman" w:cs="Times New Roman"/>
          <w:i/>
          <w:iCs/>
          <w:sz w:val="24"/>
          <w:szCs w:val="24"/>
          <w:lang w:val="en-US"/>
        </w:rPr>
        <w:t>ml-o</w:t>
      </w:r>
      <w:r w:rsidR="00035A23"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resistance locus in barley </w:t>
      </w:r>
      <w:r w:rsidR="00035A23" w:rsidRPr="007E7D0D">
        <w:rPr>
          <w:rFonts w:ascii="Times New Roman" w:hAnsi="Times New Roman" w:cs="Times New Roman"/>
          <w:i/>
          <w:iCs/>
          <w:sz w:val="24"/>
          <w:szCs w:val="24"/>
          <w:lang w:val="en-US"/>
        </w:rPr>
        <w:t>(Hordeum vulgare)</w:t>
      </w:r>
      <w:r w:rsidR="00F82B2C" w:rsidRPr="007E7D0D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Proceedings of the National Academy of Sciences of the United States of America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88 (9):3691-3695. doi: 10.1073/pnas.88.9.3691.</w:t>
      </w:r>
    </w:p>
    <w:p w14:paraId="1107FB95" w14:textId="626F3A95" w:rsidR="00E70DE9" w:rsidRPr="007E7D0D" w:rsidRDefault="00E70DE9" w:rsidP="00035A2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7D0D">
        <w:rPr>
          <w:rFonts w:ascii="Times New Roman" w:hAnsi="Times New Roman" w:cs="Times New Roman"/>
          <w:sz w:val="24"/>
          <w:szCs w:val="24"/>
          <w:lang w:val="en-US"/>
        </w:rPr>
        <w:t>Weißhaar B., Block A., Armstrong G.A., Herrmann A.,</w:t>
      </w:r>
      <w:r w:rsidRPr="007E7D0D">
        <w:rPr>
          <w:rStyle w:val="Strong"/>
          <w:rFonts w:ascii="Times New Roman" w:hAnsi="Times New Roman" w:cs="Times New Roman"/>
          <w:sz w:val="24"/>
          <w:szCs w:val="24"/>
          <w:lang w:val="en-US"/>
        </w:rPr>
        <w:t xml:space="preserve"> Schulze-Lefert P.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, and Hahlbrock K. (1991) Regulatory elements required for light-mediated expression of the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Petroselinum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crispum chalcone synthase gene. In: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Molecular Biology of Plant Development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Vol. 45, Jenkins G.I., Schuch W., Eds., Cambridge UK, pp. 191-210.</w:t>
      </w:r>
    </w:p>
    <w:p w14:paraId="4ABB4F4A" w14:textId="77777777" w:rsidR="006A43FC" w:rsidRPr="007E7D0D" w:rsidRDefault="006A43FC" w:rsidP="006A43FC">
      <w:pPr>
        <w:pStyle w:val="NormalWeb"/>
        <w:rPr>
          <w:lang w:val="en-US"/>
        </w:rPr>
      </w:pPr>
      <w:r w:rsidRPr="007E7D0D">
        <w:rPr>
          <w:rStyle w:val="Strong"/>
          <w:lang w:val="en-US"/>
        </w:rPr>
        <w:t>1990</w:t>
      </w:r>
    </w:p>
    <w:p w14:paraId="0EDDB7F5" w14:textId="569B9003" w:rsidR="006A43FC" w:rsidRPr="007E7D0D" w:rsidRDefault="006A43FC" w:rsidP="00F82B2C">
      <w:pPr>
        <w:rPr>
          <w:rFonts w:ascii="Times New Roman" w:eastAsia="Times New Roman" w:hAnsi="Times New Roman" w:cs="Times New Roman"/>
          <w:kern w:val="36"/>
          <w:sz w:val="24"/>
          <w:szCs w:val="24"/>
          <w:lang w:val="en-US" w:eastAsia="de-DE"/>
        </w:rPr>
      </w:pP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Block, A., J. L. Dangl, K. Hahlbrock, and </w:t>
      </w:r>
      <w:r w:rsidRPr="007E7D0D">
        <w:rPr>
          <w:rFonts w:ascii="Times New Roman" w:hAnsi="Times New Roman" w:cs="Times New Roman"/>
          <w:b/>
          <w:sz w:val="24"/>
          <w:szCs w:val="24"/>
          <w:lang w:val="en-US"/>
        </w:rPr>
        <w:t>P. Schulze-Lefert</w:t>
      </w:r>
      <w:r w:rsidR="00093EED" w:rsidRPr="007E7D0D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1990. </w:t>
      </w:r>
      <w:r w:rsidR="00F82B2C" w:rsidRPr="007E7D0D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de-DE"/>
        </w:rPr>
        <w:t xml:space="preserve"> Functional borders, genetic fine structure, and distance requirements of cis elements mediating light responsiveness of the parsley chalcone synthase promoter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Proceedings of the National Academy of Sciences of the United States of America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87 (14):5387-5391. doi: 10.1073/pnas.87.14.5387.</w:t>
      </w:r>
      <w:r w:rsidR="00E70DE9"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D9C269E" w14:textId="77777777" w:rsidR="001641E1" w:rsidRPr="007E7D0D" w:rsidRDefault="001641E1" w:rsidP="006A43FC">
      <w:pPr>
        <w:pStyle w:val="NormalWeb"/>
        <w:rPr>
          <w:rStyle w:val="Strong"/>
          <w:lang w:val="en-US"/>
        </w:rPr>
      </w:pPr>
    </w:p>
    <w:p w14:paraId="36045C9C" w14:textId="67C78DEA" w:rsidR="006A43FC" w:rsidRPr="002E10AA" w:rsidRDefault="006A43FC" w:rsidP="006A43FC">
      <w:pPr>
        <w:pStyle w:val="NormalWeb"/>
      </w:pPr>
      <w:r w:rsidRPr="002E10AA">
        <w:rPr>
          <w:rStyle w:val="Strong"/>
        </w:rPr>
        <w:lastRenderedPageBreak/>
        <w:t>1989</w:t>
      </w:r>
    </w:p>
    <w:p w14:paraId="60618D09" w14:textId="04922662" w:rsidR="006A43FC" w:rsidRPr="007E7D0D" w:rsidRDefault="006A43FC" w:rsidP="00A917E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10AA">
        <w:rPr>
          <w:rFonts w:ascii="Times New Roman" w:hAnsi="Times New Roman" w:cs="Times New Roman"/>
          <w:b/>
          <w:sz w:val="24"/>
          <w:szCs w:val="24"/>
        </w:rPr>
        <w:t>Schulze-Lefert, P.</w:t>
      </w:r>
      <w:r w:rsidRPr="002E10AA">
        <w:rPr>
          <w:rFonts w:ascii="Times New Roman" w:hAnsi="Times New Roman" w:cs="Times New Roman"/>
          <w:sz w:val="24"/>
          <w:szCs w:val="24"/>
        </w:rPr>
        <w:t xml:space="preserve">, M. Beckerandre, W. Schulz, K. Hahlbrock, and J. L. Dangl. 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1989. </w:t>
      </w:r>
      <w:r w:rsidR="00A917EB"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Functional architecture of the light-responsive chalcone synthase promoter from parsley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E7D0D">
        <w:rPr>
          <w:rStyle w:val="Emphasis"/>
          <w:rFonts w:ascii="Times New Roman" w:hAnsi="Times New Roman" w:cs="Times New Roman"/>
          <w:sz w:val="24"/>
          <w:szCs w:val="24"/>
          <w:lang w:val="en-US"/>
        </w:rPr>
        <w:t>Plant Cell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1 (7):707-714. doi: 10.1105/tpc.1.7.707.</w:t>
      </w:r>
    </w:p>
    <w:p w14:paraId="562EE7EB" w14:textId="5A016F44" w:rsidR="00FA46BB" w:rsidRPr="002E10AA" w:rsidRDefault="006A43FC" w:rsidP="00A917EB">
      <w:pPr>
        <w:rPr>
          <w:rFonts w:ascii="Times New Roman" w:hAnsi="Times New Roman" w:cs="Times New Roman"/>
          <w:sz w:val="24"/>
          <w:szCs w:val="24"/>
        </w:rPr>
      </w:pPr>
      <w:r w:rsidRPr="007E7D0D">
        <w:rPr>
          <w:rFonts w:ascii="Times New Roman" w:hAnsi="Times New Roman" w:cs="Times New Roman"/>
          <w:b/>
          <w:sz w:val="24"/>
          <w:szCs w:val="24"/>
          <w:lang w:val="en-US"/>
        </w:rPr>
        <w:t>Schulze-Lefert, P.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, J. L. Dangl, M. Beckerandre, K. Hahlbrock, and W. Schulz. 1989. </w:t>
      </w:r>
      <w:r w:rsidR="00A917EB"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 Inducible in vivo DNA footprints define sequences necessary for UV light activation of the parsley chalcone synthase gene </w:t>
      </w:r>
      <w:r w:rsidRPr="007E7D0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E10AA">
        <w:rPr>
          <w:rStyle w:val="Emphasis"/>
          <w:rFonts w:ascii="Times New Roman" w:hAnsi="Times New Roman" w:cs="Times New Roman"/>
          <w:sz w:val="24"/>
          <w:szCs w:val="24"/>
        </w:rPr>
        <w:t>Embo Journal</w:t>
      </w:r>
      <w:r w:rsidRPr="002E10AA">
        <w:rPr>
          <w:rFonts w:ascii="Times New Roman" w:hAnsi="Times New Roman" w:cs="Times New Roman"/>
          <w:sz w:val="24"/>
          <w:szCs w:val="24"/>
        </w:rPr>
        <w:t xml:space="preserve"> 8 (3):651-656. doi: 10.1002/j.1460-2075.1989.tb03422.x.</w:t>
      </w:r>
    </w:p>
    <w:sectPr w:rsidR="00FA46BB" w:rsidRPr="002E10AA" w:rsidSect="00017932">
      <w:headerReference w:type="default" r:id="rId7"/>
      <w:footerReference w:type="default" r:id="rId8"/>
      <w:pgSz w:w="11906" w:h="16838"/>
      <w:pgMar w:top="1417" w:right="1417" w:bottom="1134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C929" w14:textId="77777777" w:rsidR="00C34053" w:rsidRDefault="00C34053" w:rsidP="00017932">
      <w:pPr>
        <w:spacing w:after="0" w:line="240" w:lineRule="auto"/>
      </w:pPr>
      <w:r>
        <w:separator/>
      </w:r>
    </w:p>
  </w:endnote>
  <w:endnote w:type="continuationSeparator" w:id="0">
    <w:p w14:paraId="03D8EE86" w14:textId="77777777" w:rsidR="00C34053" w:rsidRDefault="00C34053" w:rsidP="0001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641416"/>
      <w:docPartObj>
        <w:docPartGallery w:val="Page Numbers (Bottom of Page)"/>
        <w:docPartUnique/>
      </w:docPartObj>
    </w:sdtPr>
    <w:sdtEndPr/>
    <w:sdtContent>
      <w:p w14:paraId="2E392966" w14:textId="31CB6537" w:rsidR="00017932" w:rsidRDefault="0001793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844380" w14:textId="77777777" w:rsidR="00017932" w:rsidRDefault="00017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2F3B7" w14:textId="77777777" w:rsidR="00C34053" w:rsidRDefault="00C34053" w:rsidP="00017932">
      <w:pPr>
        <w:spacing w:after="0" w:line="240" w:lineRule="auto"/>
      </w:pPr>
      <w:r>
        <w:separator/>
      </w:r>
    </w:p>
  </w:footnote>
  <w:footnote w:type="continuationSeparator" w:id="0">
    <w:p w14:paraId="7D3DA8B1" w14:textId="77777777" w:rsidR="00C34053" w:rsidRDefault="00C34053" w:rsidP="0001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0033" w14:textId="11A62A53" w:rsidR="00017932" w:rsidRDefault="000179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9700B"/>
    <w:multiLevelType w:val="hybridMultilevel"/>
    <w:tmpl w:val="27BE0FCE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FC"/>
    <w:rsid w:val="00017932"/>
    <w:rsid w:val="000340D6"/>
    <w:rsid w:val="00035A23"/>
    <w:rsid w:val="00040BA0"/>
    <w:rsid w:val="000446AC"/>
    <w:rsid w:val="00053011"/>
    <w:rsid w:val="00053855"/>
    <w:rsid w:val="0007288C"/>
    <w:rsid w:val="00080761"/>
    <w:rsid w:val="00093EED"/>
    <w:rsid w:val="001139D7"/>
    <w:rsid w:val="00114953"/>
    <w:rsid w:val="00126C0B"/>
    <w:rsid w:val="00142149"/>
    <w:rsid w:val="001641E1"/>
    <w:rsid w:val="00184A12"/>
    <w:rsid w:val="001B67A8"/>
    <w:rsid w:val="001D1D6F"/>
    <w:rsid w:val="001F4F7D"/>
    <w:rsid w:val="00253C97"/>
    <w:rsid w:val="002D4883"/>
    <w:rsid w:val="002E10AA"/>
    <w:rsid w:val="003737F5"/>
    <w:rsid w:val="00412612"/>
    <w:rsid w:val="00453B28"/>
    <w:rsid w:val="004B3D53"/>
    <w:rsid w:val="005500DA"/>
    <w:rsid w:val="0056640B"/>
    <w:rsid w:val="005A624E"/>
    <w:rsid w:val="005E7D51"/>
    <w:rsid w:val="005F5703"/>
    <w:rsid w:val="00673B54"/>
    <w:rsid w:val="00677E35"/>
    <w:rsid w:val="006A43FC"/>
    <w:rsid w:val="006B2D03"/>
    <w:rsid w:val="006C35BC"/>
    <w:rsid w:val="006C6550"/>
    <w:rsid w:val="00707385"/>
    <w:rsid w:val="00744FF4"/>
    <w:rsid w:val="007A0329"/>
    <w:rsid w:val="007C35EF"/>
    <w:rsid w:val="007E7D0D"/>
    <w:rsid w:val="00802A23"/>
    <w:rsid w:val="00827BCC"/>
    <w:rsid w:val="00836F5D"/>
    <w:rsid w:val="008668D2"/>
    <w:rsid w:val="008778A9"/>
    <w:rsid w:val="0089073B"/>
    <w:rsid w:val="008B3F02"/>
    <w:rsid w:val="008D08F7"/>
    <w:rsid w:val="00906881"/>
    <w:rsid w:val="00926E2A"/>
    <w:rsid w:val="00945EE2"/>
    <w:rsid w:val="00964F6A"/>
    <w:rsid w:val="00996106"/>
    <w:rsid w:val="009B3E9E"/>
    <w:rsid w:val="009F7923"/>
    <w:rsid w:val="00A02994"/>
    <w:rsid w:val="00A0443A"/>
    <w:rsid w:val="00A64519"/>
    <w:rsid w:val="00A917EB"/>
    <w:rsid w:val="00B05808"/>
    <w:rsid w:val="00B81A81"/>
    <w:rsid w:val="00B951C7"/>
    <w:rsid w:val="00BF1EF0"/>
    <w:rsid w:val="00C26A9E"/>
    <w:rsid w:val="00C34053"/>
    <w:rsid w:val="00CA59AA"/>
    <w:rsid w:val="00CE2044"/>
    <w:rsid w:val="00CE324F"/>
    <w:rsid w:val="00D36B0B"/>
    <w:rsid w:val="00D44C20"/>
    <w:rsid w:val="00D80042"/>
    <w:rsid w:val="00DE3468"/>
    <w:rsid w:val="00E03826"/>
    <w:rsid w:val="00E177A3"/>
    <w:rsid w:val="00E70DE9"/>
    <w:rsid w:val="00EB2774"/>
    <w:rsid w:val="00ED1BD7"/>
    <w:rsid w:val="00ED696C"/>
    <w:rsid w:val="00F17771"/>
    <w:rsid w:val="00F67D6D"/>
    <w:rsid w:val="00F82B2C"/>
    <w:rsid w:val="00FA46BB"/>
    <w:rsid w:val="00FB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84DD"/>
  <w15:chartTrackingRefBased/>
  <w15:docId w15:val="{21E2FE2E-3422-499E-9B9F-A82E42F5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triebsansweisung">
    <w:name w:val="Betriebsansweisung"/>
    <w:basedOn w:val="Normal"/>
    <w:link w:val="BetriebsansweisungZchn"/>
    <w:qFormat/>
    <w:rsid w:val="00836F5D"/>
    <w:rPr>
      <w:rFonts w:ascii="Arial" w:hAnsi="Arial"/>
      <w:sz w:val="24"/>
    </w:rPr>
  </w:style>
  <w:style w:type="character" w:customStyle="1" w:styleId="BetriebsansweisungZchn">
    <w:name w:val="Betriebsansweisung Zchn"/>
    <w:basedOn w:val="DefaultParagraphFont"/>
    <w:link w:val="Betriebsansweisung"/>
    <w:rsid w:val="00836F5D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6A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trong">
    <w:name w:val="Strong"/>
    <w:basedOn w:val="DefaultParagraphFont"/>
    <w:uiPriority w:val="22"/>
    <w:qFormat/>
    <w:rsid w:val="006A43FC"/>
    <w:rPr>
      <w:b/>
      <w:bCs/>
    </w:rPr>
  </w:style>
  <w:style w:type="character" w:styleId="Emphasis">
    <w:name w:val="Emphasis"/>
    <w:basedOn w:val="DefaultParagraphFont"/>
    <w:uiPriority w:val="20"/>
    <w:qFormat/>
    <w:rsid w:val="006A43FC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E7D51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E7D51"/>
    <w:rPr>
      <w:rFonts w:ascii="Calibri" w:hAnsi="Calibri" w:cs="Calibri"/>
      <w:lang w:eastAsia="de-DE"/>
    </w:rPr>
  </w:style>
  <w:style w:type="character" w:customStyle="1" w:styleId="value">
    <w:name w:val="value"/>
    <w:basedOn w:val="DefaultParagraphFont"/>
    <w:rsid w:val="00A64519"/>
  </w:style>
  <w:style w:type="paragraph" w:styleId="Header">
    <w:name w:val="header"/>
    <w:basedOn w:val="Normal"/>
    <w:link w:val="HeaderChar"/>
    <w:uiPriority w:val="99"/>
    <w:unhideWhenUsed/>
    <w:rsid w:val="00017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932"/>
  </w:style>
  <w:style w:type="paragraph" w:styleId="Footer">
    <w:name w:val="footer"/>
    <w:basedOn w:val="Normal"/>
    <w:link w:val="FooterChar"/>
    <w:uiPriority w:val="99"/>
    <w:unhideWhenUsed/>
    <w:rsid w:val="00017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932"/>
  </w:style>
  <w:style w:type="character" w:styleId="Hyperlink">
    <w:name w:val="Hyperlink"/>
    <w:basedOn w:val="DefaultParagraphFont"/>
    <w:uiPriority w:val="99"/>
    <w:semiHidden/>
    <w:unhideWhenUsed/>
    <w:rsid w:val="004126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8374</Words>
  <Characters>52758</Characters>
  <Application>Microsoft Office Word</Application>
  <DocSecurity>0</DocSecurity>
  <Lines>439</Lines>
  <Paragraphs>122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Hoffmann</dc:creator>
  <cp:keywords/>
  <dc:description/>
  <cp:lastModifiedBy>Paul Schulze-Lefert</cp:lastModifiedBy>
  <cp:revision>2</cp:revision>
  <dcterms:created xsi:type="dcterms:W3CDTF">2025-08-13T08:26:00Z</dcterms:created>
  <dcterms:modified xsi:type="dcterms:W3CDTF">2025-08-13T08:26:00Z</dcterms:modified>
</cp:coreProperties>
</file>