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675E2" w14:textId="77777777" w:rsidR="006664DB" w:rsidRDefault="006664DB" w:rsidP="006664DB">
      <w:r>
        <w:t xml:space="preserve">Alessandro Roncaglia (Roma, 1947) è professore emerito di Economia politica, Sapienza Università di Roma, dove ha insegnato dal 1981 presso la Facoltà di scienze statistiche. </w:t>
      </w:r>
      <w:proofErr w:type="gramStart"/>
      <w:r>
        <w:t>In precedenza</w:t>
      </w:r>
      <w:proofErr w:type="gramEnd"/>
      <w:r>
        <w:t xml:space="preserve"> è stato assistente (dal 1969) e professore associato (dal 1973) di Economia politica all’Università di Perugia. Ha insegnato anche presso la Rutgers University negli Stati Uniti, l’Université de Nice e l’Université Nanterre di </w:t>
      </w:r>
      <w:proofErr w:type="gramStart"/>
      <w:r>
        <w:t>Parigi.&lt;</w:t>
      </w:r>
      <w:proofErr w:type="spellStart"/>
      <w:proofErr w:type="gramEnd"/>
      <w:r>
        <w:t>br</w:t>
      </w:r>
      <w:proofErr w:type="spellEnd"/>
      <w:r>
        <w:t xml:space="preserve"> /&gt;</w:t>
      </w:r>
    </w:p>
    <w:p w14:paraId="42D511AE" w14:textId="77777777" w:rsidR="006664DB" w:rsidRDefault="006664DB" w:rsidP="006664DB">
      <w:r>
        <w:t xml:space="preserve">Allievo di Paolo Sylos Labini, si è laureato in Scienze statistiche, demografiche ed attuariali nel 1969; ha poi studiato a Cambridge (UK) con Piero </w:t>
      </w:r>
      <w:proofErr w:type="gramStart"/>
      <w:r>
        <w:t>Sraffa.&lt;</w:t>
      </w:r>
      <w:proofErr w:type="spellStart"/>
      <w:proofErr w:type="gramEnd"/>
      <w:r>
        <w:t>br</w:t>
      </w:r>
      <w:proofErr w:type="spellEnd"/>
      <w:r>
        <w:t xml:space="preserve"> /&gt;</w:t>
      </w:r>
    </w:p>
    <w:p w14:paraId="03140AFE" w14:textId="77777777" w:rsidR="006664DB" w:rsidRDefault="006664DB" w:rsidP="006664DB">
      <w:r>
        <w:t xml:space="preserve">Dal 1979 al 2017 è stato redattore e poi (dal 1988) direttore di Moneta e Credito e PSL </w:t>
      </w:r>
      <w:proofErr w:type="spellStart"/>
      <w:r>
        <w:t>Quarterly</w:t>
      </w:r>
      <w:proofErr w:type="spellEnd"/>
      <w:r>
        <w:t xml:space="preserve"> Review (fino al 2007, BNL </w:t>
      </w:r>
      <w:proofErr w:type="spellStart"/>
      <w:r>
        <w:t>Quarterly</w:t>
      </w:r>
      <w:proofErr w:type="spellEnd"/>
      <w:r>
        <w:t xml:space="preserve"> Review), ed è stato presidente (2010-2013) della Società Italiana degli Economisti. Socio dell’Accademia Nazionale dei Lincei dal 1998, ne è attualmente Accademico amministratore </w:t>
      </w:r>
      <w:proofErr w:type="gramStart"/>
      <w:r>
        <w:t>aggiunto.&lt;</w:t>
      </w:r>
      <w:proofErr w:type="spellStart"/>
      <w:proofErr w:type="gramEnd"/>
      <w:r>
        <w:t>br</w:t>
      </w:r>
      <w:proofErr w:type="spellEnd"/>
      <w:r>
        <w:t xml:space="preserve"> /&gt;</w:t>
      </w:r>
    </w:p>
    <w:p w14:paraId="32F67064" w14:textId="77777777" w:rsidR="006664DB" w:rsidRDefault="006664DB" w:rsidP="006664DB">
      <w:r>
        <w:t>Ha collaborato con vari quotidiani e settimanali, ed ha curato una serie di 26 trasmissioni sulla storia del pensiero economico (“La fabbrica degli spilli”) per la Rai</w:t>
      </w:r>
    </w:p>
    <w:p w14:paraId="33427610" w14:textId="77777777" w:rsidR="006664DB" w:rsidRDefault="006664DB" w:rsidP="006664DB">
      <w:r>
        <w:t xml:space="preserve">Tra i suoi libri, tradotti in varie lingue (dall’inglese al francese, dallo spagnolo al catalano, dal tedesco al giapponese, dal cinese al coreano, dal russo al turco), Sraffa e la teoria dei prezzi, Laterza 1975; La ricchezza delle idee, Laterza 2001 (che ha vinto il premio </w:t>
      </w:r>
      <w:proofErr w:type="spellStart"/>
      <w:r>
        <w:t>Blanqui</w:t>
      </w:r>
      <w:proofErr w:type="spellEnd"/>
      <w:r>
        <w:t xml:space="preserve"> della European Society for the History of </w:t>
      </w:r>
      <w:proofErr w:type="spellStart"/>
      <w:r>
        <w:t>Economic</w:t>
      </w:r>
      <w:proofErr w:type="spellEnd"/>
      <w:r>
        <w:t xml:space="preserve"> </w:t>
      </w:r>
      <w:proofErr w:type="spellStart"/>
      <w:r>
        <w:t>Thought</w:t>
      </w:r>
      <w:proofErr w:type="spellEnd"/>
      <w:r>
        <w:t xml:space="preserve"> nel 2003); Il mito della mano invisibile, Laterza 2005; Economisti che sbagliano, Laterza 2010; Breve storia del pensiero economico, Laterza 2016; L’età della disgregazione, Laterza 2019.&lt;</w:t>
      </w:r>
      <w:proofErr w:type="spellStart"/>
      <w:r>
        <w:t>br</w:t>
      </w:r>
      <w:proofErr w:type="spellEnd"/>
      <w:r>
        <w:t xml:space="preserve"> /&gt;</w:t>
      </w:r>
    </w:p>
    <w:p w14:paraId="07CF8B09" w14:textId="17B8041B" w:rsidR="00146A70" w:rsidRDefault="006664DB" w:rsidP="006664DB">
      <w:r>
        <w:t xml:space="preserve">Nel 2019 gli è stato assegnato il Guggenheim </w:t>
      </w:r>
      <w:proofErr w:type="spellStart"/>
      <w:r>
        <w:t>prize</w:t>
      </w:r>
      <w:proofErr w:type="spellEnd"/>
      <w:r>
        <w:t xml:space="preserve"> for the history of </w:t>
      </w:r>
      <w:proofErr w:type="spellStart"/>
      <w:r>
        <w:t>economic</w:t>
      </w:r>
      <w:proofErr w:type="spellEnd"/>
      <w:r>
        <w:t xml:space="preserve"> </w:t>
      </w:r>
      <w:proofErr w:type="spellStart"/>
      <w:r>
        <w:t>thought</w:t>
      </w:r>
      <w:proofErr w:type="spellEnd"/>
    </w:p>
    <w:sectPr w:rsidR="00146A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4DB"/>
    <w:rsid w:val="00093C23"/>
    <w:rsid w:val="00146A70"/>
    <w:rsid w:val="00666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A5605"/>
  <w15:chartTrackingRefBased/>
  <w15:docId w15:val="{0ECE4626-2A44-4BA9-AE17-DD9B6B59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66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6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64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6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64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6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6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6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6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64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64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64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64D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64D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64D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64D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64D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64D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6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6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6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6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6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64D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64D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64D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64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64D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64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2026-02-08T15:57:00Z</dcterms:created>
  <dcterms:modified xsi:type="dcterms:W3CDTF">2026-02-08T15:57:00Z</dcterms:modified>
</cp:coreProperties>
</file>