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CFF32" w14:textId="62D6982B" w:rsidR="00146A70" w:rsidRDefault="00F774F4">
      <w:r w:rsidRPr="00F774F4">
        <w:t xml:space="preserve">Piene, siccità e una giusta distribuzione dell’acqua: questi i temi degli studi di Andrea Rinaldo, autore di 4 monografie e oltre 300 articoli pubblicati in riviste internazionali, tra cui una quarantina su Nature, Science e PNAS. Gli studi, sia teorici che sperimentali (di laboratorio o di campo) sono riconducibili all’Idrologia, alla Geomorfologia fluviale, all’Ecologia e le Scienze ambientali e riguardano controlli idrologici sulle comunità vive: in particolare in reti fluviali trattate come corridoi ecologici per specie, popolazioni e patogeni (oggetto di ERC Advanced Grant nel 2008).  Tra questi: applicazioni della matematica ed esperimenti sul ruolo ecologico di substrati dendritici per il mantenimento della biodiversità; epidemiologia ed ecologia matematica  spazialmente esplicita di epidemie di colera;  stabilità dell’equilibrio di sistemi non-infetti da malattie veicolate dall’acqua inclusivi di mobilità umana e reti idrauliche; studi teorico/sperimentali della diffusione di </w:t>
      </w:r>
      <w:proofErr w:type="spellStart"/>
      <w:r w:rsidRPr="00F774F4">
        <w:t>bilarzosi</w:t>
      </w:r>
      <w:proofErr w:type="spellEnd"/>
      <w:r w:rsidRPr="00F774F4">
        <w:t xml:space="preserve"> endemica in Burkina Faso e di epidemie di malattie renali proliferative (PKD) nei pesci d’acqua dolce. Fra i riconoscimenti, i premi Gatto e </w:t>
      </w:r>
      <w:proofErr w:type="spellStart"/>
      <w:r w:rsidRPr="00F774F4">
        <w:t>Tartufari</w:t>
      </w:r>
      <w:proofErr w:type="spellEnd"/>
      <w:r w:rsidRPr="00F774F4">
        <w:t xml:space="preserve"> dei Lincei, la Dalton Medal dell’EGU, il Prince Abdullaziz International Water Prize, lo </w:t>
      </w:r>
      <w:proofErr w:type="spellStart"/>
      <w:r w:rsidRPr="00F774F4">
        <w:t>Hydrologic</w:t>
      </w:r>
      <w:proofErr w:type="spellEnd"/>
      <w:r w:rsidRPr="00F774F4">
        <w:t xml:space="preserve"> Sciences Award dell’AGU, le elezioni nella Royal Swedish Academy of Sciences, e nelle National Academy of Engineering e National Academy of Sciences americane.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F4"/>
    <w:rsid w:val="00146A70"/>
    <w:rsid w:val="00267FCE"/>
    <w:rsid w:val="00F7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E046E"/>
  <w15:chartTrackingRefBased/>
  <w15:docId w15:val="{4EE8D2CC-347C-46A4-95D7-83E0EAEA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7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7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7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7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7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7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7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7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7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74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74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74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74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74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74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74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74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74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7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7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7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7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7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74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74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74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7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74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74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2026-02-08T19:27:00Z</dcterms:created>
  <dcterms:modified xsi:type="dcterms:W3CDTF">2026-02-08T19:27:00Z</dcterms:modified>
</cp:coreProperties>
</file>