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57FA5" w14:textId="77777777" w:rsidR="001666C3" w:rsidRDefault="001666C3"/>
    <w:p w14:paraId="060D1648" w14:textId="77777777" w:rsidR="00733C7A" w:rsidRDefault="00733C7A"/>
    <w:p w14:paraId="371A4DF2" w14:textId="77777777" w:rsidR="00551DC9" w:rsidRPr="00551DC9" w:rsidRDefault="00551DC9" w:rsidP="00551DC9">
      <w:pPr>
        <w:pStyle w:val="Default"/>
        <w:rPr>
          <w:rFonts w:ascii="Times New Roman" w:hAnsi="Times New Roman" w:cs="Times New Roman"/>
          <w:i w:val="0"/>
          <w:iCs/>
        </w:rPr>
      </w:pPr>
      <w:r w:rsidRPr="00551DC9">
        <w:rPr>
          <w:rFonts w:ascii="Times New Roman" w:hAnsi="Times New Roman" w:cs="Times New Roman"/>
          <w:b/>
          <w:bCs/>
          <w:i w:val="0"/>
          <w:iCs/>
        </w:rPr>
        <w:t>Silvia Giuliana PRIORI MD PhD – Short CV</w:t>
      </w:r>
    </w:p>
    <w:p w14:paraId="072D1DCD" w14:textId="77777777" w:rsidR="00551DC9" w:rsidRPr="00551DC9" w:rsidRDefault="00551DC9" w:rsidP="00551DC9">
      <w:pPr>
        <w:pStyle w:val="Default"/>
        <w:rPr>
          <w:rFonts w:ascii="Times New Roman" w:hAnsi="Times New Roman" w:cs="Times New Roman"/>
          <w:b/>
          <w:bCs/>
          <w:i w:val="0"/>
          <w:iCs/>
        </w:rPr>
      </w:pPr>
    </w:p>
    <w:p w14:paraId="68DCEFA0"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b/>
          <w:bCs/>
          <w:i w:val="0"/>
          <w:iCs/>
          <w:lang w:val="en-US"/>
        </w:rPr>
        <w:t xml:space="preserve">Academic Appointments </w:t>
      </w:r>
    </w:p>
    <w:p w14:paraId="36EDE86E" w14:textId="77777777" w:rsidR="00551DC9" w:rsidRPr="00551DC9" w:rsidRDefault="00551DC9" w:rsidP="00FA10AE">
      <w:pPr>
        <w:pStyle w:val="Default"/>
        <w:ind w:left="709" w:hanging="709"/>
        <w:rPr>
          <w:rFonts w:ascii="Times New Roman" w:hAnsi="Times New Roman" w:cs="Times New Roman"/>
          <w:i w:val="0"/>
          <w:iCs/>
          <w:lang w:val="en-US"/>
        </w:rPr>
      </w:pPr>
      <w:r w:rsidRPr="00551DC9">
        <w:rPr>
          <w:rFonts w:ascii="Times New Roman" w:hAnsi="Times New Roman" w:cs="Times New Roman"/>
          <w:i w:val="0"/>
          <w:iCs/>
          <w:lang w:val="en-US"/>
        </w:rPr>
        <w:t xml:space="preserve">2016 – Director of the Cardiovascular Genetics Program Centro National de </w:t>
      </w:r>
      <w:proofErr w:type="spellStart"/>
      <w:r w:rsidRPr="00551DC9">
        <w:rPr>
          <w:rFonts w:ascii="Times New Roman" w:hAnsi="Times New Roman" w:cs="Times New Roman"/>
          <w:i w:val="0"/>
          <w:iCs/>
          <w:lang w:val="en-US"/>
        </w:rPr>
        <w:t>Investigaciones</w:t>
      </w:r>
      <w:proofErr w:type="spellEnd"/>
      <w:r w:rsidRPr="00551DC9">
        <w:rPr>
          <w:rFonts w:ascii="Times New Roman" w:hAnsi="Times New Roman" w:cs="Times New Roman"/>
          <w:i w:val="0"/>
          <w:iCs/>
          <w:lang w:val="en-US"/>
        </w:rPr>
        <w:t xml:space="preserve"> </w:t>
      </w:r>
      <w:proofErr w:type="spellStart"/>
      <w:r w:rsidRPr="00551DC9">
        <w:rPr>
          <w:rFonts w:ascii="Times New Roman" w:hAnsi="Times New Roman" w:cs="Times New Roman"/>
          <w:i w:val="0"/>
          <w:iCs/>
          <w:lang w:val="en-US"/>
        </w:rPr>
        <w:t>Cardiovasculares</w:t>
      </w:r>
      <w:proofErr w:type="spellEnd"/>
      <w:r w:rsidRPr="00551DC9">
        <w:rPr>
          <w:rFonts w:ascii="Times New Roman" w:hAnsi="Times New Roman" w:cs="Times New Roman"/>
          <w:i w:val="0"/>
          <w:iCs/>
          <w:lang w:val="en-US"/>
        </w:rPr>
        <w:t xml:space="preserve"> Carlos III (CNIC), Madrid, Spain </w:t>
      </w:r>
    </w:p>
    <w:p w14:paraId="5FFA9DF3" w14:textId="1ED0DCCF" w:rsidR="00551DC9" w:rsidRPr="00551DC9" w:rsidRDefault="00551DC9" w:rsidP="00FA10AE">
      <w:pPr>
        <w:pStyle w:val="Default"/>
        <w:ind w:left="709" w:hanging="709"/>
        <w:rPr>
          <w:rFonts w:ascii="Times New Roman" w:hAnsi="Times New Roman" w:cs="Times New Roman"/>
          <w:i w:val="0"/>
          <w:iCs/>
          <w:lang w:val="en-US"/>
        </w:rPr>
      </w:pPr>
      <w:r w:rsidRPr="00551DC9">
        <w:rPr>
          <w:rFonts w:ascii="Times New Roman" w:hAnsi="Times New Roman" w:cs="Times New Roman"/>
          <w:i w:val="0"/>
          <w:iCs/>
          <w:lang w:val="en-US"/>
        </w:rPr>
        <w:t xml:space="preserve">2014 – Full Professor of Cardiology, University of Pavia </w:t>
      </w:r>
    </w:p>
    <w:p w14:paraId="519A9F9D" w14:textId="19FAF8B8" w:rsidR="00551DC9" w:rsidRPr="00551DC9" w:rsidRDefault="00551DC9" w:rsidP="00FA10AE">
      <w:pPr>
        <w:pStyle w:val="Default"/>
        <w:ind w:left="709" w:hanging="709"/>
        <w:rPr>
          <w:rFonts w:ascii="Times New Roman" w:hAnsi="Times New Roman" w:cs="Times New Roman"/>
          <w:i w:val="0"/>
          <w:iCs/>
          <w:lang w:val="en-US"/>
        </w:rPr>
      </w:pPr>
      <w:r w:rsidRPr="00551DC9">
        <w:rPr>
          <w:rFonts w:ascii="Times New Roman" w:hAnsi="Times New Roman" w:cs="Times New Roman"/>
          <w:i w:val="0"/>
          <w:iCs/>
          <w:lang w:val="en-US"/>
        </w:rPr>
        <w:t xml:space="preserve">2000 – Director of Molecular Cardiology and Electrophysiology Laboratories IRCCS ICS Maugeri, Pavia, Italy </w:t>
      </w:r>
    </w:p>
    <w:p w14:paraId="36CE4CCD" w14:textId="46C88541" w:rsidR="00551DC9" w:rsidRPr="00551DC9" w:rsidRDefault="00551DC9" w:rsidP="00FA10AE">
      <w:pPr>
        <w:pStyle w:val="Default"/>
        <w:ind w:left="709" w:hanging="709"/>
        <w:rPr>
          <w:rFonts w:ascii="Times New Roman" w:hAnsi="Times New Roman" w:cs="Times New Roman"/>
          <w:i w:val="0"/>
          <w:iCs/>
          <w:lang w:val="en-US"/>
        </w:rPr>
      </w:pPr>
      <w:r w:rsidRPr="00551DC9">
        <w:rPr>
          <w:rFonts w:ascii="Times New Roman" w:hAnsi="Times New Roman" w:cs="Times New Roman"/>
          <w:i w:val="0"/>
          <w:iCs/>
          <w:lang w:val="en-US"/>
        </w:rPr>
        <w:t>2008</w:t>
      </w:r>
      <w:r w:rsidR="00BE624A">
        <w:rPr>
          <w:rFonts w:ascii="Times New Roman" w:hAnsi="Times New Roman" w:cs="Times New Roman"/>
          <w:i w:val="0"/>
          <w:iCs/>
          <w:lang w:val="en-US"/>
        </w:rPr>
        <w:t>-</w:t>
      </w:r>
      <w:r w:rsidRPr="00551DC9">
        <w:rPr>
          <w:rFonts w:ascii="Times New Roman" w:hAnsi="Times New Roman" w:cs="Times New Roman"/>
          <w:i w:val="0"/>
          <w:iCs/>
          <w:lang w:val="en-US"/>
        </w:rPr>
        <w:t>2016 Full Professor of Medicine and Director Cardiovascular Genetics Program</w:t>
      </w:r>
      <w:r>
        <w:rPr>
          <w:rFonts w:ascii="Times New Roman" w:hAnsi="Times New Roman" w:cs="Times New Roman"/>
          <w:i w:val="0"/>
          <w:iCs/>
          <w:lang w:val="en-US"/>
        </w:rPr>
        <w:t>,</w:t>
      </w:r>
      <w:r w:rsidRPr="00551DC9">
        <w:rPr>
          <w:rFonts w:ascii="Times New Roman" w:hAnsi="Times New Roman" w:cs="Times New Roman"/>
          <w:i w:val="0"/>
          <w:iCs/>
          <w:lang w:val="en-US"/>
        </w:rPr>
        <w:t xml:space="preserve"> Leon H. Charney Division of Cardiology of the New York University, New York, USA </w:t>
      </w:r>
    </w:p>
    <w:p w14:paraId="23651D9B" w14:textId="3E0E30A5" w:rsidR="00551DC9" w:rsidRPr="00551DC9" w:rsidRDefault="00551DC9" w:rsidP="00FA10AE">
      <w:pPr>
        <w:pStyle w:val="Default"/>
        <w:ind w:left="709" w:hanging="709"/>
        <w:rPr>
          <w:rFonts w:ascii="Times New Roman" w:hAnsi="Times New Roman" w:cs="Times New Roman"/>
          <w:i w:val="0"/>
          <w:iCs/>
          <w:lang w:val="en-US"/>
        </w:rPr>
      </w:pPr>
      <w:r w:rsidRPr="00551DC9">
        <w:rPr>
          <w:rFonts w:ascii="Times New Roman" w:hAnsi="Times New Roman" w:cs="Times New Roman"/>
          <w:i w:val="0"/>
          <w:iCs/>
          <w:lang w:val="en-US"/>
        </w:rPr>
        <w:t>200</w:t>
      </w:r>
      <w:r w:rsidR="00BE624A">
        <w:rPr>
          <w:rFonts w:ascii="Times New Roman" w:hAnsi="Times New Roman" w:cs="Times New Roman"/>
          <w:i w:val="0"/>
          <w:iCs/>
          <w:lang w:val="en-US"/>
        </w:rPr>
        <w:t>1-</w:t>
      </w:r>
      <w:r w:rsidRPr="00551DC9">
        <w:rPr>
          <w:rFonts w:ascii="Times New Roman" w:hAnsi="Times New Roman" w:cs="Times New Roman"/>
          <w:i w:val="0"/>
          <w:iCs/>
          <w:lang w:val="en-US"/>
        </w:rPr>
        <w:t xml:space="preserve">2014 Associate Professor of Cardiology, University of Pavia </w:t>
      </w:r>
    </w:p>
    <w:p w14:paraId="792D8192" w14:textId="21D31C47" w:rsidR="00551DC9" w:rsidRPr="00551DC9" w:rsidRDefault="00551DC9" w:rsidP="00FA10AE">
      <w:pPr>
        <w:pStyle w:val="Default"/>
        <w:ind w:left="709" w:hanging="709"/>
        <w:rPr>
          <w:rFonts w:ascii="Times New Roman" w:hAnsi="Times New Roman" w:cs="Times New Roman"/>
          <w:i w:val="0"/>
          <w:iCs/>
          <w:lang w:val="en-US"/>
        </w:rPr>
      </w:pPr>
      <w:r w:rsidRPr="00551DC9">
        <w:rPr>
          <w:rFonts w:ascii="Times New Roman" w:hAnsi="Times New Roman" w:cs="Times New Roman"/>
          <w:i w:val="0"/>
          <w:iCs/>
          <w:lang w:val="en-US"/>
        </w:rPr>
        <w:t>2008</w:t>
      </w:r>
      <w:r w:rsidR="00BE624A">
        <w:rPr>
          <w:rFonts w:ascii="Times New Roman" w:hAnsi="Times New Roman" w:cs="Times New Roman"/>
          <w:i w:val="0"/>
          <w:iCs/>
          <w:lang w:val="en-US"/>
        </w:rPr>
        <w:t>-</w:t>
      </w:r>
      <w:r w:rsidRPr="00551DC9">
        <w:rPr>
          <w:rFonts w:ascii="Times New Roman" w:hAnsi="Times New Roman" w:cs="Times New Roman"/>
          <w:i w:val="0"/>
          <w:iCs/>
          <w:lang w:val="en-US"/>
        </w:rPr>
        <w:t xml:space="preserve">2019 Scientific Director, IRCCS ICS Maugeri, Pavia </w:t>
      </w:r>
    </w:p>
    <w:p w14:paraId="61D0BC11" w14:textId="77777777" w:rsidR="00551DC9" w:rsidRPr="00551DC9" w:rsidRDefault="00551DC9" w:rsidP="00551DC9">
      <w:pPr>
        <w:pStyle w:val="Default"/>
        <w:rPr>
          <w:rFonts w:ascii="Times New Roman" w:hAnsi="Times New Roman" w:cs="Times New Roman"/>
          <w:b/>
          <w:bCs/>
          <w:i w:val="0"/>
          <w:iCs/>
          <w:lang w:val="en-US"/>
        </w:rPr>
      </w:pPr>
    </w:p>
    <w:p w14:paraId="1FCBC5F3"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b/>
          <w:bCs/>
          <w:i w:val="0"/>
          <w:iCs/>
          <w:lang w:val="en-US"/>
        </w:rPr>
        <w:t xml:space="preserve">Education </w:t>
      </w:r>
    </w:p>
    <w:p w14:paraId="6775B2B9" w14:textId="3BBFC978"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1993-1995 PhD in Cardiac Pathophysiology, University of Milan </w:t>
      </w:r>
    </w:p>
    <w:p w14:paraId="29564CEF" w14:textId="47A0E599"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1985-1989 Specialist in Cardiology (final grade 70/70), University of Milan </w:t>
      </w:r>
    </w:p>
    <w:p w14:paraId="6ED22B9D" w14:textId="0294F2BB"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1979-1985 Medical Doctor (final grade 110/110 cum laude), University of Milan </w:t>
      </w:r>
    </w:p>
    <w:p w14:paraId="0FE0081F" w14:textId="77777777" w:rsidR="00551DC9" w:rsidRPr="00551DC9" w:rsidRDefault="00551DC9" w:rsidP="00551DC9">
      <w:pPr>
        <w:pStyle w:val="Default"/>
        <w:rPr>
          <w:rFonts w:ascii="Times New Roman" w:hAnsi="Times New Roman" w:cs="Times New Roman"/>
          <w:b/>
          <w:bCs/>
          <w:i w:val="0"/>
          <w:iCs/>
          <w:lang w:val="en-US"/>
        </w:rPr>
      </w:pPr>
    </w:p>
    <w:p w14:paraId="20A437E6"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b/>
          <w:bCs/>
          <w:i w:val="0"/>
          <w:iCs/>
          <w:lang w:val="en-US"/>
        </w:rPr>
        <w:t xml:space="preserve">Awards </w:t>
      </w:r>
    </w:p>
    <w:p w14:paraId="57013397"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2014 Heart Rhythm Association Distinguished Scientist Award. </w:t>
      </w:r>
    </w:p>
    <w:p w14:paraId="64251B2B"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2017 "Highly Cited Researcher in the Field of Clinical Medicine”, Clarivate Analytics </w:t>
      </w:r>
    </w:p>
    <w:p w14:paraId="7E902F5D"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2017 Commander of the Order of Merit of the Italian Republic </w:t>
      </w:r>
    </w:p>
    <w:p w14:paraId="7C75EE74" w14:textId="77777777" w:rsidR="00551DC9" w:rsidRPr="00551DC9" w:rsidRDefault="00551DC9" w:rsidP="00551DC9">
      <w:pPr>
        <w:pStyle w:val="Default"/>
        <w:rPr>
          <w:rFonts w:ascii="Times New Roman" w:hAnsi="Times New Roman" w:cs="Times New Roman"/>
          <w:i w:val="0"/>
          <w:iCs/>
        </w:rPr>
      </w:pPr>
      <w:r w:rsidRPr="00551DC9">
        <w:rPr>
          <w:rFonts w:ascii="Times New Roman" w:hAnsi="Times New Roman" w:cs="Times New Roman"/>
          <w:i w:val="0"/>
          <w:iCs/>
        </w:rPr>
        <w:t xml:space="preserve">2017 International Award “Angiola Gili e Cataldo Agostinelli” </w:t>
      </w:r>
      <w:proofErr w:type="spellStart"/>
      <w:r w:rsidRPr="00551DC9">
        <w:rPr>
          <w:rFonts w:ascii="Times New Roman" w:hAnsi="Times New Roman" w:cs="Times New Roman"/>
          <w:i w:val="0"/>
          <w:iCs/>
        </w:rPr>
        <w:t>Italy</w:t>
      </w:r>
      <w:proofErr w:type="spellEnd"/>
      <w:r w:rsidRPr="00551DC9">
        <w:rPr>
          <w:rFonts w:ascii="Times New Roman" w:hAnsi="Times New Roman" w:cs="Times New Roman"/>
          <w:i w:val="0"/>
          <w:iCs/>
        </w:rPr>
        <w:t xml:space="preserve"> </w:t>
      </w:r>
    </w:p>
    <w:p w14:paraId="5349D917" w14:textId="2730A2BD"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2017 Award ITWIIN 2017 “Best Inventor” – Torino </w:t>
      </w:r>
    </w:p>
    <w:p w14:paraId="531A386C"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2018 Ralph Lazzara Lecture Award – HRS Congress San Francisco – USA </w:t>
      </w:r>
    </w:p>
    <w:p w14:paraId="2FF364BF"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2018 William Harvey Lecture of the European Society of Cardiology </w:t>
      </w:r>
    </w:p>
    <w:p w14:paraId="276CC13D"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2018 Ettore </w:t>
      </w:r>
      <w:proofErr w:type="spellStart"/>
      <w:r w:rsidRPr="00551DC9">
        <w:rPr>
          <w:rFonts w:ascii="Times New Roman" w:hAnsi="Times New Roman" w:cs="Times New Roman"/>
          <w:i w:val="0"/>
          <w:iCs/>
          <w:lang w:val="en-US"/>
        </w:rPr>
        <w:t>Pisello</w:t>
      </w:r>
      <w:proofErr w:type="spellEnd"/>
      <w:r w:rsidRPr="00551DC9">
        <w:rPr>
          <w:rFonts w:ascii="Times New Roman" w:hAnsi="Times New Roman" w:cs="Times New Roman"/>
          <w:i w:val="0"/>
          <w:iCs/>
          <w:lang w:val="en-US"/>
        </w:rPr>
        <w:t xml:space="preserve"> Award – </w:t>
      </w:r>
      <w:proofErr w:type="spellStart"/>
      <w:r w:rsidRPr="00551DC9">
        <w:rPr>
          <w:rFonts w:ascii="Times New Roman" w:hAnsi="Times New Roman" w:cs="Times New Roman"/>
          <w:i w:val="0"/>
          <w:iCs/>
          <w:lang w:val="en-US"/>
        </w:rPr>
        <w:t>Bevagna</w:t>
      </w:r>
      <w:proofErr w:type="spellEnd"/>
      <w:r w:rsidRPr="00551DC9">
        <w:rPr>
          <w:rFonts w:ascii="Times New Roman" w:hAnsi="Times New Roman" w:cs="Times New Roman"/>
          <w:i w:val="0"/>
          <w:iCs/>
          <w:lang w:val="en-US"/>
        </w:rPr>
        <w:t xml:space="preserve">- Italy </w:t>
      </w:r>
    </w:p>
    <w:p w14:paraId="123E1070"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2019 Commemorative Lecture Jiménez Díaz, Madrid, Spain </w:t>
      </w:r>
    </w:p>
    <w:p w14:paraId="720952E7"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2019 “Massimo </w:t>
      </w:r>
      <w:proofErr w:type="spellStart"/>
      <w:r w:rsidRPr="00551DC9">
        <w:rPr>
          <w:rFonts w:ascii="Times New Roman" w:hAnsi="Times New Roman" w:cs="Times New Roman"/>
          <w:i w:val="0"/>
          <w:iCs/>
          <w:lang w:val="en-US"/>
        </w:rPr>
        <w:t>Calabresi</w:t>
      </w:r>
      <w:proofErr w:type="spellEnd"/>
      <w:r w:rsidRPr="00551DC9">
        <w:rPr>
          <w:rFonts w:ascii="Times New Roman" w:hAnsi="Times New Roman" w:cs="Times New Roman"/>
          <w:i w:val="0"/>
          <w:iCs/>
          <w:lang w:val="en-US"/>
        </w:rPr>
        <w:t xml:space="preserve">” lectureship, Yale School of Medicine, USA </w:t>
      </w:r>
    </w:p>
    <w:p w14:paraId="6ABE6D4A"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2020 “</w:t>
      </w:r>
      <w:proofErr w:type="spellStart"/>
      <w:r w:rsidRPr="00551DC9">
        <w:rPr>
          <w:rFonts w:ascii="Times New Roman" w:hAnsi="Times New Roman" w:cs="Times New Roman"/>
          <w:i w:val="0"/>
          <w:iCs/>
          <w:lang w:val="en-US"/>
        </w:rPr>
        <w:t>Libensky</w:t>
      </w:r>
      <w:proofErr w:type="spellEnd"/>
      <w:r w:rsidRPr="00551DC9">
        <w:rPr>
          <w:rFonts w:ascii="Times New Roman" w:hAnsi="Times New Roman" w:cs="Times New Roman"/>
          <w:i w:val="0"/>
          <w:iCs/>
          <w:lang w:val="en-US"/>
        </w:rPr>
        <w:t xml:space="preserve"> medal” Czech Society of Cardiology </w:t>
      </w:r>
    </w:p>
    <w:p w14:paraId="26739603"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2021 “</w:t>
      </w:r>
      <w:proofErr w:type="spellStart"/>
      <w:r w:rsidRPr="00551DC9">
        <w:rPr>
          <w:rFonts w:ascii="Times New Roman" w:hAnsi="Times New Roman" w:cs="Times New Roman"/>
          <w:i w:val="0"/>
          <w:iCs/>
          <w:lang w:val="en-US"/>
        </w:rPr>
        <w:t>Fyler</w:t>
      </w:r>
      <w:proofErr w:type="spellEnd"/>
      <w:r w:rsidRPr="00551DC9">
        <w:rPr>
          <w:rFonts w:ascii="Times New Roman" w:hAnsi="Times New Roman" w:cs="Times New Roman"/>
          <w:i w:val="0"/>
          <w:iCs/>
          <w:lang w:val="en-US"/>
        </w:rPr>
        <w:t xml:space="preserve"> Lecture” – Harvard – Boston USA </w:t>
      </w:r>
    </w:p>
    <w:p w14:paraId="3B4EBAAC"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2023 The Gold Medal of the European Society of Cardiology </w:t>
      </w:r>
    </w:p>
    <w:p w14:paraId="565C1A32"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2023 Mark E Josephson Memorial Lecture, USA </w:t>
      </w:r>
    </w:p>
    <w:p w14:paraId="2665D578"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i w:val="0"/>
          <w:iCs/>
          <w:lang w:val="en-US"/>
        </w:rPr>
        <w:t xml:space="preserve">2024 Gordon K Moe Lecture of the Cardiac EP Society, Heart Rhythm Society </w:t>
      </w:r>
    </w:p>
    <w:p w14:paraId="2BBB2640" w14:textId="77777777" w:rsidR="00551DC9" w:rsidRPr="00551DC9" w:rsidRDefault="00551DC9" w:rsidP="00551DC9">
      <w:pPr>
        <w:pStyle w:val="Default"/>
        <w:rPr>
          <w:rFonts w:ascii="Times New Roman" w:hAnsi="Times New Roman" w:cs="Times New Roman"/>
          <w:b/>
          <w:bCs/>
          <w:i w:val="0"/>
          <w:iCs/>
          <w:lang w:val="en-US"/>
        </w:rPr>
      </w:pPr>
    </w:p>
    <w:p w14:paraId="45B72DEE"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b/>
          <w:bCs/>
          <w:i w:val="0"/>
          <w:iCs/>
          <w:lang w:val="en-US"/>
        </w:rPr>
        <w:t xml:space="preserve">Patents </w:t>
      </w:r>
    </w:p>
    <w:p w14:paraId="1F69E4A5" w14:textId="5A665993" w:rsidR="00551DC9" w:rsidRPr="00551DC9" w:rsidRDefault="00551DC9" w:rsidP="00BE624A">
      <w:pPr>
        <w:pStyle w:val="Default"/>
        <w:ind w:left="142" w:hanging="142"/>
        <w:rPr>
          <w:rFonts w:ascii="Times New Roman" w:hAnsi="Times New Roman" w:cs="Times New Roman"/>
          <w:i w:val="0"/>
          <w:iCs/>
          <w:lang w:val="en-US"/>
        </w:rPr>
      </w:pPr>
      <w:r w:rsidRPr="00551DC9">
        <w:rPr>
          <w:rFonts w:ascii="Times New Roman" w:hAnsi="Times New Roman" w:cs="Times New Roman"/>
          <w:i w:val="0"/>
          <w:iCs/>
          <w:lang w:val="en-US"/>
        </w:rPr>
        <w:t xml:space="preserve">- US 7.741.529B1 (June 2010) "Transgenic animal model for catecholaminergic polymorphic ventricular tachycardia (CPVT) and use thereof" </w:t>
      </w:r>
    </w:p>
    <w:p w14:paraId="0BC298B4" w14:textId="77777777" w:rsidR="00BE624A" w:rsidRDefault="00BE624A" w:rsidP="00BE624A">
      <w:pPr>
        <w:pStyle w:val="Heading2"/>
        <w:ind w:left="142" w:hanging="142"/>
        <w:rPr>
          <w:rFonts w:ascii="Times New Roman" w:hAnsi="Times New Roman" w:cs="Times New Roman"/>
          <w:color w:val="000000" w:themeColor="text1"/>
          <w:sz w:val="24"/>
          <w:szCs w:val="24"/>
        </w:rPr>
      </w:pPr>
      <w:r w:rsidRPr="00BE624A">
        <w:rPr>
          <w:rFonts w:ascii="Times New Roman" w:hAnsi="Times New Roman" w:cs="Times New Roman"/>
          <w:color w:val="000000" w:themeColor="text1"/>
          <w:sz w:val="24"/>
          <w:szCs w:val="24"/>
        </w:rPr>
        <w:t xml:space="preserve">- IT201800004253A1 Composizioni e metodi per il trattamento della tachicardia ventricolare   polimorfa </w:t>
      </w:r>
      <w:proofErr w:type="spellStart"/>
      <w:r w:rsidRPr="00BE624A">
        <w:rPr>
          <w:rFonts w:ascii="Times New Roman" w:hAnsi="Times New Roman" w:cs="Times New Roman"/>
          <w:color w:val="000000" w:themeColor="text1"/>
          <w:sz w:val="24"/>
          <w:szCs w:val="24"/>
        </w:rPr>
        <w:t>catecolaminergica</w:t>
      </w:r>
      <w:proofErr w:type="spellEnd"/>
      <w:r w:rsidRPr="00BE624A">
        <w:rPr>
          <w:rFonts w:ascii="Times New Roman" w:hAnsi="Times New Roman" w:cs="Times New Roman"/>
          <w:color w:val="000000" w:themeColor="text1"/>
          <w:sz w:val="24"/>
          <w:szCs w:val="24"/>
        </w:rPr>
        <w:t xml:space="preserve"> dominante ereditaria.</w:t>
      </w:r>
      <w:r w:rsidRPr="00116EC9">
        <w:rPr>
          <w:rFonts w:ascii="Times New Roman" w:hAnsi="Times New Roman" w:cs="Times New Roman"/>
          <w:color w:val="000000" w:themeColor="text1"/>
          <w:sz w:val="24"/>
          <w:szCs w:val="24"/>
        </w:rPr>
        <w:t xml:space="preserve"> </w:t>
      </w:r>
    </w:p>
    <w:p w14:paraId="7CBCB09D" w14:textId="1D6B1752" w:rsidR="00551DC9" w:rsidRPr="00551DC9" w:rsidRDefault="00551DC9" w:rsidP="00BE624A">
      <w:pPr>
        <w:pStyle w:val="Default"/>
        <w:ind w:left="142" w:hanging="142"/>
        <w:rPr>
          <w:rFonts w:ascii="Times New Roman" w:hAnsi="Times New Roman" w:cs="Times New Roman"/>
          <w:i w:val="0"/>
          <w:iCs/>
          <w:lang w:val="en-US"/>
        </w:rPr>
      </w:pPr>
      <w:r w:rsidRPr="00551DC9">
        <w:rPr>
          <w:rFonts w:ascii="Times New Roman" w:hAnsi="Times New Roman" w:cs="Times New Roman"/>
          <w:i w:val="0"/>
          <w:iCs/>
          <w:lang w:val="en-US"/>
        </w:rPr>
        <w:t xml:space="preserve">- US 8.859.517 B2 (Oct 2014) “A method of gene transfer for treatment of recessive catecholaminergic polymorphic ventricular tachycardia (CPVT)” </w:t>
      </w:r>
    </w:p>
    <w:p w14:paraId="6DD069F9" w14:textId="5574B1FD" w:rsidR="00551DC9" w:rsidRPr="00551DC9" w:rsidRDefault="00551DC9" w:rsidP="00BE624A">
      <w:pPr>
        <w:pStyle w:val="Default"/>
        <w:ind w:left="142" w:hanging="142"/>
        <w:rPr>
          <w:rFonts w:ascii="Times New Roman" w:hAnsi="Times New Roman" w:cs="Times New Roman"/>
          <w:i w:val="0"/>
          <w:iCs/>
          <w:lang w:val="en-US"/>
        </w:rPr>
      </w:pPr>
      <w:r w:rsidRPr="00551DC9">
        <w:rPr>
          <w:rFonts w:ascii="Times New Roman" w:hAnsi="Times New Roman" w:cs="Times New Roman"/>
          <w:i w:val="0"/>
          <w:iCs/>
          <w:lang w:val="en-US"/>
        </w:rPr>
        <w:t xml:space="preserve">- WO 2017/141157A1 (August 2017) “Method of allele-specific silencing for the treatment of autosomal dominant Catecholaminergic Polymorphic Ventricular Tachycardia”. </w:t>
      </w:r>
    </w:p>
    <w:p w14:paraId="6F7E67B8" w14:textId="77777777" w:rsidR="00551DC9" w:rsidRPr="00551DC9" w:rsidRDefault="00551DC9" w:rsidP="00551DC9">
      <w:pPr>
        <w:pStyle w:val="Default"/>
        <w:ind w:left="142" w:hanging="142"/>
        <w:rPr>
          <w:rFonts w:ascii="Times New Roman" w:hAnsi="Times New Roman" w:cs="Times New Roman"/>
          <w:b/>
          <w:bCs/>
          <w:i w:val="0"/>
          <w:iCs/>
          <w:lang w:val="en-US"/>
        </w:rPr>
      </w:pPr>
    </w:p>
    <w:p w14:paraId="5F5DFE32" w14:textId="77777777" w:rsidR="00551DC9" w:rsidRPr="00551DC9" w:rsidRDefault="00551DC9" w:rsidP="00551DC9">
      <w:pPr>
        <w:pStyle w:val="Default"/>
        <w:rPr>
          <w:rFonts w:ascii="Times New Roman" w:hAnsi="Times New Roman" w:cs="Times New Roman"/>
          <w:i w:val="0"/>
          <w:iCs/>
          <w:lang w:val="en-US"/>
        </w:rPr>
      </w:pPr>
      <w:r w:rsidRPr="00551DC9">
        <w:rPr>
          <w:rFonts w:ascii="Times New Roman" w:hAnsi="Times New Roman" w:cs="Times New Roman"/>
          <w:b/>
          <w:bCs/>
          <w:i w:val="0"/>
          <w:iCs/>
          <w:lang w:val="en-US"/>
        </w:rPr>
        <w:t xml:space="preserve">Publications </w:t>
      </w:r>
    </w:p>
    <w:p w14:paraId="33EDA3D9" w14:textId="5046CFCF" w:rsidR="00551DC9" w:rsidRPr="00551DC9" w:rsidRDefault="00551DC9" w:rsidP="00551DC9">
      <w:pPr>
        <w:pStyle w:val="Default"/>
        <w:rPr>
          <w:rFonts w:ascii="Times New Roman" w:hAnsi="Times New Roman" w:cs="Times New Roman"/>
          <w:i w:val="0"/>
          <w:iCs/>
          <w:lang w:val="en-US"/>
        </w:rPr>
      </w:pPr>
      <w:r w:rsidRPr="00BE624A">
        <w:rPr>
          <w:rFonts w:ascii="Times New Roman" w:hAnsi="Times New Roman" w:cs="Times New Roman"/>
          <w:i w:val="0"/>
          <w:iCs/>
          <w:lang w:val="en-US"/>
        </w:rPr>
        <w:t>H index (Scopus): 139</w:t>
      </w:r>
      <w:r w:rsidR="00BE624A" w:rsidRPr="00BE624A">
        <w:rPr>
          <w:rFonts w:ascii="Times New Roman" w:hAnsi="Times New Roman" w:cs="Times New Roman"/>
          <w:i w:val="0"/>
          <w:iCs/>
          <w:lang w:val="en-US"/>
        </w:rPr>
        <w:t>. P</w:t>
      </w:r>
      <w:r w:rsidRPr="00BE624A">
        <w:rPr>
          <w:rFonts w:ascii="Times New Roman" w:hAnsi="Times New Roman" w:cs="Times New Roman"/>
          <w:i w:val="0"/>
          <w:iCs/>
          <w:lang w:val="en-US"/>
        </w:rPr>
        <w:t>ublications in peer-review journals</w:t>
      </w:r>
      <w:r w:rsidR="00BE624A" w:rsidRPr="00BE624A">
        <w:rPr>
          <w:rFonts w:ascii="Times New Roman" w:hAnsi="Times New Roman" w:cs="Times New Roman"/>
          <w:i w:val="0"/>
          <w:iCs/>
          <w:lang w:val="en-US"/>
        </w:rPr>
        <w:t>: 576</w:t>
      </w:r>
      <w:r w:rsidRPr="00BE624A">
        <w:rPr>
          <w:rFonts w:ascii="Times New Roman" w:hAnsi="Times New Roman" w:cs="Times New Roman"/>
          <w:i w:val="0"/>
          <w:iCs/>
          <w:lang w:val="en-US"/>
        </w:rPr>
        <w:t>. Total number of citations: &gt; 9</w:t>
      </w:r>
      <w:r w:rsidR="00BE624A" w:rsidRPr="00BE624A">
        <w:rPr>
          <w:rFonts w:ascii="Times New Roman" w:hAnsi="Times New Roman" w:cs="Times New Roman"/>
          <w:i w:val="0"/>
          <w:iCs/>
          <w:lang w:val="en-US"/>
        </w:rPr>
        <w:t>7</w:t>
      </w:r>
      <w:r w:rsidRPr="00BE624A">
        <w:rPr>
          <w:rFonts w:ascii="Times New Roman" w:hAnsi="Times New Roman" w:cs="Times New Roman"/>
          <w:i w:val="0"/>
          <w:iCs/>
          <w:lang w:val="en-US"/>
        </w:rPr>
        <w:t>.000</w:t>
      </w:r>
      <w:r w:rsidRPr="00551DC9">
        <w:rPr>
          <w:rFonts w:ascii="Times New Roman" w:hAnsi="Times New Roman" w:cs="Times New Roman"/>
          <w:i w:val="0"/>
          <w:iCs/>
          <w:lang w:val="en-US"/>
        </w:rPr>
        <w:t xml:space="preserve"> </w:t>
      </w:r>
    </w:p>
    <w:p w14:paraId="255C6EB3" w14:textId="77777777" w:rsidR="00551DC9" w:rsidRPr="00551DC9" w:rsidRDefault="00551DC9" w:rsidP="00733C7A">
      <w:pPr>
        <w:rPr>
          <w:rFonts w:ascii="Times New Roman" w:hAnsi="Times New Roman" w:cs="Times New Roman"/>
          <w:b/>
          <w:bCs/>
          <w:lang w:val="en-US"/>
        </w:rPr>
      </w:pPr>
    </w:p>
    <w:p w14:paraId="7D6158ED" w14:textId="77777777" w:rsidR="00551DC9" w:rsidRPr="00551DC9" w:rsidRDefault="00551DC9" w:rsidP="00733C7A">
      <w:pPr>
        <w:rPr>
          <w:rFonts w:ascii="Times New Roman" w:hAnsi="Times New Roman" w:cs="Times New Roman"/>
          <w:b/>
          <w:bCs/>
          <w:lang w:val="en-US"/>
        </w:rPr>
      </w:pPr>
    </w:p>
    <w:p w14:paraId="4B2160D3" w14:textId="1A9D7183" w:rsidR="00733C7A" w:rsidRPr="00551DC9" w:rsidRDefault="00733C7A" w:rsidP="00733C7A">
      <w:pPr>
        <w:rPr>
          <w:rFonts w:ascii="Times New Roman" w:hAnsi="Times New Roman" w:cs="Times New Roman"/>
          <w:b/>
          <w:bCs/>
          <w:lang w:val="en-US"/>
        </w:rPr>
      </w:pPr>
      <w:r w:rsidRPr="00551DC9">
        <w:rPr>
          <w:rFonts w:ascii="Times New Roman" w:hAnsi="Times New Roman" w:cs="Times New Roman"/>
          <w:b/>
          <w:bCs/>
          <w:lang w:val="en-US"/>
        </w:rPr>
        <w:lastRenderedPageBreak/>
        <w:t xml:space="preserve">Scientific Achievements </w:t>
      </w:r>
    </w:p>
    <w:p w14:paraId="5A8C53FF" w14:textId="24C86FCD" w:rsidR="00733C7A" w:rsidRPr="00551DC9" w:rsidRDefault="00733C7A" w:rsidP="00733C7A">
      <w:pPr>
        <w:rPr>
          <w:rFonts w:ascii="Times New Roman" w:hAnsi="Times New Roman" w:cs="Times New Roman"/>
          <w:lang w:val="en-US"/>
        </w:rPr>
      </w:pPr>
      <w:r w:rsidRPr="00551DC9">
        <w:rPr>
          <w:rFonts w:ascii="Times New Roman" w:hAnsi="Times New Roman" w:cs="Times New Roman"/>
          <w:lang w:val="en-US"/>
        </w:rPr>
        <w:t xml:space="preserve">During the initial stages of her scientific career, Silvia Priori </w:t>
      </w:r>
      <w:r w:rsidR="00E73919" w:rsidRPr="00551DC9">
        <w:rPr>
          <w:rFonts w:ascii="Times New Roman" w:hAnsi="Times New Roman" w:cs="Times New Roman"/>
          <w:lang w:val="en-US"/>
        </w:rPr>
        <w:t>focused</w:t>
      </w:r>
      <w:r w:rsidRPr="00551DC9">
        <w:rPr>
          <w:rFonts w:ascii="Times New Roman" w:hAnsi="Times New Roman" w:cs="Times New Roman"/>
          <w:lang w:val="en-US"/>
        </w:rPr>
        <w:t xml:space="preserve"> on unravelling the genetic causes of arrhythmias and uncovered a causative role for several gene mutations, contributing to the mechanistic understanding of conditions leading to cardiac arrest in children and young adults, such as Long QT Syndrome (LQTS) Type 8, Catecholaminergic Polymorphic Ventricular Tachycardia (CPVT) Type 1, and Short QT Syndrome Type 3. </w:t>
      </w:r>
    </w:p>
    <w:p w14:paraId="2D6BAAD7" w14:textId="77777777" w:rsidR="008A3952" w:rsidRPr="00551DC9" w:rsidRDefault="008A3952" w:rsidP="00733C7A">
      <w:pPr>
        <w:rPr>
          <w:rFonts w:ascii="Times New Roman" w:hAnsi="Times New Roman" w:cs="Times New Roman"/>
          <w:lang w:val="en-US"/>
        </w:rPr>
      </w:pPr>
    </w:p>
    <w:p w14:paraId="547F3334" w14:textId="0B55056F" w:rsidR="00733C7A" w:rsidRPr="00551DC9" w:rsidRDefault="00733C7A" w:rsidP="00733C7A">
      <w:pPr>
        <w:rPr>
          <w:rFonts w:ascii="Times New Roman" w:hAnsi="Times New Roman" w:cs="Times New Roman"/>
          <w:lang w:val="en-US"/>
        </w:rPr>
      </w:pPr>
      <w:r w:rsidRPr="00551DC9">
        <w:rPr>
          <w:rFonts w:ascii="Times New Roman" w:hAnsi="Times New Roman" w:cs="Times New Roman"/>
          <w:lang w:val="en-US"/>
        </w:rPr>
        <w:t xml:space="preserve">In 2003, she reported that the locus of the causative LQTS mutation affects the clinical course of the long-QT syndrome (N Engl J Med 2003; 348:1866-74). Since then, the triage of patients has been based on the evidence that LQT3 patients, who carry a mutation in the SCN5A </w:t>
      </w:r>
      <w:r w:rsidR="00BE624A">
        <w:rPr>
          <w:rFonts w:ascii="Times New Roman" w:hAnsi="Times New Roman" w:cs="Times New Roman"/>
          <w:lang w:val="en-US"/>
        </w:rPr>
        <w:t>(</w:t>
      </w:r>
      <w:r w:rsidRPr="00551DC9">
        <w:rPr>
          <w:rFonts w:ascii="Times New Roman" w:hAnsi="Times New Roman" w:cs="Times New Roman"/>
          <w:lang w:val="en-US"/>
        </w:rPr>
        <w:t>cardiac sodium channel</w:t>
      </w:r>
      <w:r w:rsidR="00BE624A">
        <w:rPr>
          <w:rFonts w:ascii="Times New Roman" w:hAnsi="Times New Roman" w:cs="Times New Roman"/>
          <w:lang w:val="en-US"/>
        </w:rPr>
        <w:t>)</w:t>
      </w:r>
      <w:r w:rsidRPr="00551DC9">
        <w:rPr>
          <w:rFonts w:ascii="Times New Roman" w:hAnsi="Times New Roman" w:cs="Times New Roman"/>
          <w:lang w:val="en-US"/>
        </w:rPr>
        <w:t xml:space="preserve">, have a much higher risk of cardiac arrest than LQT1 patients, who carry a mutation in </w:t>
      </w:r>
      <w:r w:rsidRPr="0075581E">
        <w:rPr>
          <w:rFonts w:ascii="Times New Roman" w:hAnsi="Times New Roman" w:cs="Times New Roman"/>
          <w:lang w:val="en-US"/>
        </w:rPr>
        <w:t xml:space="preserve">the </w:t>
      </w:r>
      <w:r w:rsidR="00FA10AE" w:rsidRPr="0075581E">
        <w:rPr>
          <w:rFonts w:ascii="Times New Roman" w:hAnsi="Times New Roman" w:cs="Times New Roman"/>
          <w:lang w:val="en-US"/>
        </w:rPr>
        <w:t xml:space="preserve">potassium channel </w:t>
      </w:r>
      <w:r w:rsidRPr="0075581E">
        <w:rPr>
          <w:rFonts w:ascii="Times New Roman" w:hAnsi="Times New Roman" w:cs="Times New Roman"/>
          <w:lang w:val="en-US"/>
        </w:rPr>
        <w:t xml:space="preserve">KCNQ1 gene. LQT2, caused by mutations in the </w:t>
      </w:r>
      <w:r w:rsidR="00FA10AE" w:rsidRPr="0075581E">
        <w:rPr>
          <w:rFonts w:ascii="Times New Roman" w:hAnsi="Times New Roman" w:cs="Times New Roman"/>
          <w:lang w:val="en-US"/>
        </w:rPr>
        <w:t xml:space="preserve">potassium channel </w:t>
      </w:r>
      <w:r w:rsidRPr="0075581E">
        <w:rPr>
          <w:rFonts w:ascii="Times New Roman" w:hAnsi="Times New Roman" w:cs="Times New Roman"/>
          <w:lang w:val="en-US"/>
        </w:rPr>
        <w:t>KCNH2</w:t>
      </w:r>
      <w:r w:rsidRPr="00551DC9">
        <w:rPr>
          <w:rFonts w:ascii="Times New Roman" w:hAnsi="Times New Roman" w:cs="Times New Roman"/>
          <w:lang w:val="en-US"/>
        </w:rPr>
        <w:t xml:space="preserve"> gene, is also a life-threatening disease ranking next to LQT3 as a high-risk genotype. </w:t>
      </w:r>
    </w:p>
    <w:p w14:paraId="6672B676" w14:textId="77777777" w:rsidR="00733C7A" w:rsidRPr="00551DC9" w:rsidRDefault="00733C7A" w:rsidP="00733C7A">
      <w:pPr>
        <w:rPr>
          <w:rFonts w:ascii="Times New Roman" w:hAnsi="Times New Roman" w:cs="Times New Roman"/>
          <w:lang w:val="en-US"/>
        </w:rPr>
      </w:pPr>
    </w:p>
    <w:p w14:paraId="2EDC3C5D" w14:textId="0B7CDDCA" w:rsidR="00733C7A" w:rsidRPr="00551DC9" w:rsidRDefault="00733C7A" w:rsidP="00733C7A">
      <w:pPr>
        <w:rPr>
          <w:rFonts w:ascii="Times New Roman" w:hAnsi="Times New Roman" w:cs="Times New Roman"/>
          <w:lang w:val="en-US"/>
        </w:rPr>
      </w:pPr>
      <w:r w:rsidRPr="00551DC9">
        <w:rPr>
          <w:rFonts w:ascii="Times New Roman" w:hAnsi="Times New Roman" w:cs="Times New Roman"/>
          <w:lang w:val="en-US"/>
        </w:rPr>
        <w:t>In 2004</w:t>
      </w:r>
      <w:r w:rsidR="00FA10AE">
        <w:rPr>
          <w:rFonts w:ascii="Times New Roman" w:hAnsi="Times New Roman" w:cs="Times New Roman"/>
          <w:lang w:val="en-US"/>
        </w:rPr>
        <w:t>-2005</w:t>
      </w:r>
      <w:r w:rsidRPr="00551DC9">
        <w:rPr>
          <w:rFonts w:ascii="Times New Roman" w:hAnsi="Times New Roman" w:cs="Times New Roman"/>
          <w:lang w:val="en-US"/>
        </w:rPr>
        <w:t xml:space="preserve">, Silvia Priori and her team discovered that LQTS loci influence the response to beta-blockers (JAMA 2004; 292:1341-4) and devised a novel method to accelerate genotyping (JAMA 2005; 294:2975-80). These early investigations pointed to the need for personalized therapy for inherited arrhythmias and stimulated </w:t>
      </w:r>
      <w:r w:rsidR="00FA10AE">
        <w:rPr>
          <w:rFonts w:ascii="Times New Roman" w:hAnsi="Times New Roman" w:cs="Times New Roman"/>
          <w:lang w:val="en-US"/>
        </w:rPr>
        <w:t>Silvia</w:t>
      </w:r>
      <w:r w:rsidRPr="00551DC9">
        <w:rPr>
          <w:rFonts w:ascii="Times New Roman" w:hAnsi="Times New Roman" w:cs="Times New Roman"/>
          <w:lang w:val="en-US"/>
        </w:rPr>
        <w:t xml:space="preserve"> Priori to hypothesize that since each of the genetic variants of LQTS has a specific risk profile and unique pathogenetic mechanisms, affected individuals would benefit from the availability of “gene-specific” therapies. She, therefore, started to work on the concept that mexiletine, a blocker of the </w:t>
      </w:r>
      <w:r w:rsidR="00BE624A">
        <w:rPr>
          <w:rFonts w:ascii="Times New Roman" w:hAnsi="Times New Roman" w:cs="Times New Roman"/>
          <w:lang w:val="en-US"/>
        </w:rPr>
        <w:t xml:space="preserve">sodium </w:t>
      </w:r>
      <w:r w:rsidRPr="00551DC9">
        <w:rPr>
          <w:rFonts w:ascii="Times New Roman" w:hAnsi="Times New Roman" w:cs="Times New Roman"/>
          <w:lang w:val="en-US"/>
        </w:rPr>
        <w:t>current</w:t>
      </w:r>
      <w:r w:rsidR="00BE624A">
        <w:rPr>
          <w:rFonts w:ascii="Times New Roman" w:hAnsi="Times New Roman" w:cs="Times New Roman"/>
          <w:lang w:val="en-US"/>
        </w:rPr>
        <w:t xml:space="preserve"> </w:t>
      </w:r>
      <w:proofErr w:type="spellStart"/>
      <w:r w:rsidR="00BE624A" w:rsidRPr="00BE624A">
        <w:rPr>
          <w:rFonts w:ascii="Times New Roman" w:hAnsi="Times New Roman" w:cs="Times New Roman"/>
          <w:i/>
          <w:iCs/>
          <w:lang w:val="en-US"/>
        </w:rPr>
        <w:t>I</w:t>
      </w:r>
      <w:r w:rsidR="00BE624A" w:rsidRPr="00BE624A">
        <w:rPr>
          <w:rFonts w:ascii="Times New Roman" w:hAnsi="Times New Roman" w:cs="Times New Roman"/>
          <w:sz w:val="18"/>
          <w:szCs w:val="18"/>
          <w:lang w:val="en-US"/>
        </w:rPr>
        <w:t>Na</w:t>
      </w:r>
      <w:proofErr w:type="spellEnd"/>
      <w:r w:rsidRPr="00551DC9">
        <w:rPr>
          <w:rFonts w:ascii="Times New Roman" w:hAnsi="Times New Roman" w:cs="Times New Roman"/>
          <w:lang w:val="en-US"/>
        </w:rPr>
        <w:t xml:space="preserve">, would have the potential to counteract the effect of the gain of function mutations in the SCN5A and shorten the QT interval, thus mitigating the phenotype and the arrhythmic risk. She worked with her team for over a decade until they had sufficient data to prove that mexiletine strongly reduced the incidence of cardiac arrest selectively in patients affected by LQTS type 3 (J Am Coll </w:t>
      </w:r>
      <w:proofErr w:type="spellStart"/>
      <w:r w:rsidRPr="00551DC9">
        <w:rPr>
          <w:rFonts w:ascii="Times New Roman" w:hAnsi="Times New Roman" w:cs="Times New Roman"/>
          <w:lang w:val="en-US"/>
        </w:rPr>
        <w:t>Cardiol</w:t>
      </w:r>
      <w:proofErr w:type="spellEnd"/>
      <w:r w:rsidRPr="00551DC9">
        <w:rPr>
          <w:rFonts w:ascii="Times New Roman" w:hAnsi="Times New Roman" w:cs="Times New Roman"/>
          <w:lang w:val="en-US"/>
        </w:rPr>
        <w:t xml:space="preserve"> 2016; 67:1053-1058). Today, Mexiletine is a Class I indication (mandatory treatment) for LQT3 patients unresponsive to beta blockers. </w:t>
      </w:r>
    </w:p>
    <w:p w14:paraId="02A722C9" w14:textId="77777777" w:rsidR="008A3952" w:rsidRPr="00551DC9" w:rsidRDefault="008A3952" w:rsidP="00733C7A">
      <w:pPr>
        <w:rPr>
          <w:rFonts w:ascii="Times New Roman" w:hAnsi="Times New Roman" w:cs="Times New Roman"/>
          <w:lang w:val="en-US"/>
        </w:rPr>
      </w:pPr>
    </w:p>
    <w:p w14:paraId="41109AEC" w14:textId="27D89485" w:rsidR="00733C7A" w:rsidRPr="00551DC9" w:rsidRDefault="00733C7A" w:rsidP="00733C7A">
      <w:pPr>
        <w:rPr>
          <w:rFonts w:ascii="Times New Roman" w:hAnsi="Times New Roman" w:cs="Times New Roman"/>
          <w:lang w:val="en-US"/>
        </w:rPr>
      </w:pPr>
      <w:r w:rsidRPr="00551DC9">
        <w:rPr>
          <w:rFonts w:ascii="Times New Roman" w:hAnsi="Times New Roman" w:cs="Times New Roman"/>
          <w:lang w:val="en-US"/>
        </w:rPr>
        <w:t xml:space="preserve">Silvia </w:t>
      </w:r>
      <w:proofErr w:type="spellStart"/>
      <w:r w:rsidRPr="00551DC9">
        <w:rPr>
          <w:rFonts w:ascii="Times New Roman" w:hAnsi="Times New Roman" w:cs="Times New Roman"/>
          <w:lang w:val="en-US"/>
        </w:rPr>
        <w:t>Priori’s</w:t>
      </w:r>
      <w:proofErr w:type="spellEnd"/>
      <w:r w:rsidRPr="00551DC9">
        <w:rPr>
          <w:rFonts w:ascii="Times New Roman" w:hAnsi="Times New Roman" w:cs="Times New Roman"/>
          <w:lang w:val="en-US"/>
        </w:rPr>
        <w:t xml:space="preserve"> international profile became evident in 2008, when she was invited by the New York University (NYU) to establish a clinic for inherited heart diseases, based on the model of her activities at the University of Pavia and the Salvatore Maugeri Foundation. As Professor of Medicine and Director of the Cardiovascular Genetics Program at the Leon H. Charney Division of Cardiology at NYU, </w:t>
      </w:r>
      <w:r w:rsidR="00FA10AE">
        <w:rPr>
          <w:rFonts w:ascii="Times New Roman" w:hAnsi="Times New Roman" w:cs="Times New Roman"/>
          <w:lang w:val="en-US"/>
        </w:rPr>
        <w:t>Silvia</w:t>
      </w:r>
      <w:r w:rsidRPr="00551DC9">
        <w:rPr>
          <w:rFonts w:ascii="Times New Roman" w:hAnsi="Times New Roman" w:cs="Times New Roman"/>
          <w:lang w:val="en-US"/>
        </w:rPr>
        <w:t xml:space="preserve"> Priori established and directed the first service for inherited arrhythmias and cardiomyopathies and the Molecular Cardiology Laboratory dedicated to exploring arrhythmia mechanisms in animal models. She also continued to oversee the research activity of her team at the University of Pavia, expanding the knowledge of the molecular mechanisms of both forms of Catecholaminergic Polymorphic Ventricular Tachycardia (CPVT). She discovered that the most impactful therapeutic approach could involve increasing the expression of </w:t>
      </w:r>
      <w:proofErr w:type="spellStart"/>
      <w:r w:rsidRPr="00551DC9">
        <w:rPr>
          <w:rFonts w:ascii="Times New Roman" w:hAnsi="Times New Roman" w:cs="Times New Roman"/>
          <w:lang w:val="en-US"/>
        </w:rPr>
        <w:t>Calsequestrin</w:t>
      </w:r>
      <w:proofErr w:type="spellEnd"/>
      <w:r w:rsidR="00FA10AE">
        <w:rPr>
          <w:rFonts w:ascii="Times New Roman" w:hAnsi="Times New Roman" w:cs="Times New Roman"/>
          <w:lang w:val="en-US"/>
        </w:rPr>
        <w:t>,</w:t>
      </w:r>
      <w:r w:rsidRPr="00551DC9">
        <w:rPr>
          <w:rFonts w:ascii="Times New Roman" w:hAnsi="Times New Roman" w:cs="Times New Roman"/>
          <w:lang w:val="en-US"/>
        </w:rPr>
        <w:t xml:space="preserve"> </w:t>
      </w:r>
      <w:r w:rsidR="00FA10AE">
        <w:rPr>
          <w:rFonts w:ascii="Times New Roman" w:hAnsi="Times New Roman" w:cs="Times New Roman"/>
          <w:lang w:val="en-US"/>
        </w:rPr>
        <w:t>t</w:t>
      </w:r>
      <w:r w:rsidRPr="00551DC9">
        <w:rPr>
          <w:rFonts w:ascii="Times New Roman" w:hAnsi="Times New Roman" w:cs="Times New Roman"/>
          <w:lang w:val="en-US"/>
        </w:rPr>
        <w:t xml:space="preserve">he </w:t>
      </w:r>
      <w:r w:rsidR="00FA10AE">
        <w:rPr>
          <w:rFonts w:ascii="Times New Roman" w:hAnsi="Times New Roman" w:cs="Times New Roman"/>
          <w:lang w:val="en-US"/>
        </w:rPr>
        <w:t xml:space="preserve">sarcoplasmic reticulum </w:t>
      </w:r>
      <w:r w:rsidR="0075581E">
        <w:rPr>
          <w:rFonts w:ascii="Times New Roman" w:hAnsi="Times New Roman" w:cs="Times New Roman"/>
          <w:lang w:val="en-US"/>
        </w:rPr>
        <w:t xml:space="preserve">(SR) </w:t>
      </w:r>
      <w:r w:rsidR="00FA10AE">
        <w:rPr>
          <w:rFonts w:ascii="Times New Roman" w:hAnsi="Times New Roman" w:cs="Times New Roman"/>
          <w:lang w:val="en-US"/>
        </w:rPr>
        <w:t>protein that</w:t>
      </w:r>
      <w:r w:rsidRPr="00551DC9">
        <w:rPr>
          <w:rFonts w:ascii="Times New Roman" w:hAnsi="Times New Roman" w:cs="Times New Roman"/>
          <w:lang w:val="en-US"/>
        </w:rPr>
        <w:t xml:space="preserve"> plays an important role in stabilizing the closure of the ryanodine receptor during the diastolic phase. </w:t>
      </w:r>
      <w:r w:rsidR="0075581E">
        <w:rPr>
          <w:rFonts w:ascii="Times New Roman" w:hAnsi="Times New Roman" w:cs="Times New Roman"/>
          <w:lang w:val="en-US"/>
        </w:rPr>
        <w:t xml:space="preserve">Indeed, </w:t>
      </w:r>
      <w:r w:rsidRPr="00551DC9">
        <w:rPr>
          <w:rFonts w:ascii="Times New Roman" w:hAnsi="Times New Roman" w:cs="Times New Roman"/>
          <w:lang w:val="en-US"/>
        </w:rPr>
        <w:t xml:space="preserve">overexpression of CASQ2 delivered via a cardiotropic adeno-associated virus </w:t>
      </w:r>
      <w:r w:rsidR="0075581E">
        <w:rPr>
          <w:rFonts w:ascii="Times New Roman" w:hAnsi="Times New Roman" w:cs="Times New Roman"/>
          <w:lang w:val="en-US"/>
        </w:rPr>
        <w:t>in a murine model was</w:t>
      </w:r>
      <w:r w:rsidRPr="00551DC9">
        <w:rPr>
          <w:rFonts w:ascii="Times New Roman" w:hAnsi="Times New Roman" w:cs="Times New Roman"/>
          <w:lang w:val="en-US"/>
        </w:rPr>
        <w:t xml:space="preserve"> sufficient to facilitate the diastolic closure of the ryanodine receptor and mitigate the propensity to inappropriate SR calcium release into the cytosol, thereby preventing the severe ventricular arrhythmias typical of the disease. </w:t>
      </w:r>
    </w:p>
    <w:p w14:paraId="470F1AF7" w14:textId="77777777" w:rsidR="00733C7A" w:rsidRPr="00551DC9" w:rsidRDefault="00733C7A" w:rsidP="00733C7A">
      <w:pPr>
        <w:rPr>
          <w:rFonts w:ascii="Times New Roman" w:hAnsi="Times New Roman" w:cs="Times New Roman"/>
          <w:lang w:val="en-US"/>
        </w:rPr>
      </w:pPr>
    </w:p>
    <w:p w14:paraId="2B1327B3" w14:textId="5EF94505" w:rsidR="00733C7A" w:rsidRPr="00551DC9" w:rsidRDefault="00733C7A" w:rsidP="00733C7A">
      <w:pPr>
        <w:rPr>
          <w:rFonts w:ascii="Times New Roman" w:hAnsi="Times New Roman" w:cs="Times New Roman"/>
          <w:lang w:val="en-US"/>
        </w:rPr>
      </w:pPr>
      <w:r w:rsidRPr="00551DC9">
        <w:rPr>
          <w:rFonts w:ascii="Times New Roman" w:hAnsi="Times New Roman" w:cs="Times New Roman"/>
          <w:lang w:val="en-US"/>
        </w:rPr>
        <w:t xml:space="preserve">In 2015, </w:t>
      </w:r>
      <w:r w:rsidR="008A3952" w:rsidRPr="00551DC9">
        <w:rPr>
          <w:rFonts w:ascii="Times New Roman" w:hAnsi="Times New Roman" w:cs="Times New Roman"/>
          <w:lang w:val="en-US"/>
        </w:rPr>
        <w:t>Silvia</w:t>
      </w:r>
      <w:r w:rsidRPr="00551DC9">
        <w:rPr>
          <w:rFonts w:ascii="Times New Roman" w:hAnsi="Times New Roman" w:cs="Times New Roman"/>
          <w:lang w:val="en-US"/>
        </w:rPr>
        <w:t xml:space="preserve"> Priori was already a recognized pioneer of gene therapy. She decided to take another innovative step forward by designing a high-risk/high-gain research project to advance the field of gene therapy that involved abandoning murine models and venturing into the idea of testing molecular gene therapies in a knock-in swine model to facilitate the translation to humans. She selected to develop a knock-in swine model carrier of the CACNA1C </w:t>
      </w:r>
      <w:r w:rsidR="008A3952" w:rsidRPr="00551DC9">
        <w:rPr>
          <w:rFonts w:ascii="Times New Roman" w:hAnsi="Times New Roman" w:cs="Times New Roman"/>
          <w:lang w:val="en-US"/>
        </w:rPr>
        <w:t xml:space="preserve">(subunit of the calcium channel) </w:t>
      </w:r>
      <w:r w:rsidRPr="00551DC9">
        <w:rPr>
          <w:rFonts w:ascii="Times New Roman" w:hAnsi="Times New Roman" w:cs="Times New Roman"/>
          <w:lang w:val="en-US"/>
        </w:rPr>
        <w:t xml:space="preserve">mutation that causes the autosomal dominant LQTS type 8: a very severe disease that lacks an effective treatment and leads to the death of affected children. </w:t>
      </w:r>
    </w:p>
    <w:p w14:paraId="17AA4305" w14:textId="77777777" w:rsidR="008A3952" w:rsidRPr="00551DC9" w:rsidRDefault="008A3952" w:rsidP="00733C7A">
      <w:pPr>
        <w:rPr>
          <w:rFonts w:ascii="Times New Roman" w:hAnsi="Times New Roman" w:cs="Times New Roman"/>
          <w:lang w:val="en-US"/>
        </w:rPr>
      </w:pPr>
    </w:p>
    <w:p w14:paraId="69A9A031" w14:textId="51A669BF" w:rsidR="00733C7A" w:rsidRPr="00551DC9" w:rsidRDefault="00733C7A" w:rsidP="00733C7A">
      <w:pPr>
        <w:rPr>
          <w:rFonts w:ascii="Times New Roman" w:hAnsi="Times New Roman" w:cs="Times New Roman"/>
          <w:lang w:val="en-US"/>
        </w:rPr>
      </w:pPr>
      <w:r w:rsidRPr="00551DC9">
        <w:rPr>
          <w:rFonts w:ascii="Times New Roman" w:hAnsi="Times New Roman" w:cs="Times New Roman"/>
          <w:lang w:val="en-US"/>
        </w:rPr>
        <w:t xml:space="preserve">She returned to Europe in 2016 as Director of the Cardiovascular Genetics Program at the Centro Nacional de </w:t>
      </w:r>
      <w:proofErr w:type="spellStart"/>
      <w:r w:rsidRPr="00551DC9">
        <w:rPr>
          <w:rFonts w:ascii="Times New Roman" w:hAnsi="Times New Roman" w:cs="Times New Roman"/>
          <w:lang w:val="en-US"/>
        </w:rPr>
        <w:t>Investigaciones</w:t>
      </w:r>
      <w:proofErr w:type="spellEnd"/>
      <w:r w:rsidRPr="00551DC9">
        <w:rPr>
          <w:rFonts w:ascii="Times New Roman" w:hAnsi="Times New Roman" w:cs="Times New Roman"/>
          <w:lang w:val="en-US"/>
        </w:rPr>
        <w:t xml:space="preserve"> </w:t>
      </w:r>
      <w:proofErr w:type="spellStart"/>
      <w:r w:rsidRPr="00551DC9">
        <w:rPr>
          <w:rFonts w:ascii="Times New Roman" w:hAnsi="Times New Roman" w:cs="Times New Roman"/>
          <w:lang w:val="en-US"/>
        </w:rPr>
        <w:t>Cardiovasculares</w:t>
      </w:r>
      <w:proofErr w:type="spellEnd"/>
      <w:r w:rsidRPr="00551DC9">
        <w:rPr>
          <w:rFonts w:ascii="Times New Roman" w:hAnsi="Times New Roman" w:cs="Times New Roman"/>
          <w:lang w:val="en-US"/>
        </w:rPr>
        <w:t xml:space="preserve"> Carlos III (</w:t>
      </w:r>
      <w:proofErr w:type="spellStart"/>
      <w:r w:rsidRPr="00551DC9">
        <w:rPr>
          <w:rFonts w:ascii="Times New Roman" w:hAnsi="Times New Roman" w:cs="Times New Roman"/>
          <w:lang w:val="en-US"/>
        </w:rPr>
        <w:t>Cnic</w:t>
      </w:r>
      <w:proofErr w:type="spellEnd"/>
      <w:r w:rsidRPr="00551DC9">
        <w:rPr>
          <w:rFonts w:ascii="Times New Roman" w:hAnsi="Times New Roman" w:cs="Times New Roman"/>
          <w:lang w:val="en-US"/>
        </w:rPr>
        <w:t xml:space="preserve">) in Madrid, Spain, where she coordinates a laboratory for the development of biological therapies for hereditary arrhythmias and cardiomyopathies. There, together with her team, she envisioned filling the therapeutic gap in LQT8 by developing a gene therapy based on an RNA interference approach that would be able to silence the mutant allele and preserve the wild-type allele. The project, submitted to the ERC, was awarded an ERC Advanced grant, funded with 2.5 million euros to pursue this ambitious project. The grant has now been fully executed, and the </w:t>
      </w:r>
      <w:r w:rsidR="0075581E">
        <w:rPr>
          <w:rFonts w:ascii="Times New Roman" w:hAnsi="Times New Roman" w:cs="Times New Roman"/>
          <w:lang w:val="en-US"/>
        </w:rPr>
        <w:t>s</w:t>
      </w:r>
      <w:r w:rsidRPr="00551DC9">
        <w:rPr>
          <w:rFonts w:ascii="Times New Roman" w:hAnsi="Times New Roman" w:cs="Times New Roman"/>
          <w:lang w:val="en-US"/>
        </w:rPr>
        <w:t xml:space="preserve">wine model has allowed the Priori team to identify a novel mechanism that leads to life-threatening arrhythmias. The characterization of the model with </w:t>
      </w:r>
      <w:proofErr w:type="spellStart"/>
      <w:r w:rsidRPr="00551DC9">
        <w:rPr>
          <w:rFonts w:ascii="Times New Roman" w:hAnsi="Times New Roman" w:cs="Times New Roman"/>
          <w:lang w:val="en-US"/>
        </w:rPr>
        <w:t>electroanatomical</w:t>
      </w:r>
      <w:proofErr w:type="spellEnd"/>
      <w:r w:rsidRPr="00551DC9">
        <w:rPr>
          <w:rFonts w:ascii="Times New Roman" w:hAnsi="Times New Roman" w:cs="Times New Roman"/>
          <w:lang w:val="en-US"/>
        </w:rPr>
        <w:t xml:space="preserve"> mapping resulted in a </w:t>
      </w:r>
      <w:r w:rsidR="00500424" w:rsidRPr="00551DC9">
        <w:rPr>
          <w:rFonts w:ascii="Times New Roman" w:hAnsi="Times New Roman" w:cs="Times New Roman"/>
          <w:lang w:val="en-US"/>
        </w:rPr>
        <w:t>seminal</w:t>
      </w:r>
      <w:r w:rsidRPr="00551DC9">
        <w:rPr>
          <w:rFonts w:ascii="Times New Roman" w:hAnsi="Times New Roman" w:cs="Times New Roman"/>
          <w:lang w:val="en-US"/>
        </w:rPr>
        <w:t xml:space="preserve"> paper published in Nature Cardiovascular Research (2023; 2</w:t>
      </w:r>
      <w:r w:rsidR="00500424" w:rsidRPr="00551DC9">
        <w:rPr>
          <w:rFonts w:ascii="Times New Roman" w:hAnsi="Times New Roman" w:cs="Times New Roman"/>
          <w:lang w:val="en-US"/>
        </w:rPr>
        <w:t>:</w:t>
      </w:r>
      <w:r w:rsidRPr="00551DC9">
        <w:rPr>
          <w:rFonts w:ascii="Times New Roman" w:hAnsi="Times New Roman" w:cs="Times New Roman"/>
          <w:lang w:val="en-US"/>
        </w:rPr>
        <w:t>1291</w:t>
      </w:r>
      <w:r w:rsidR="00500424" w:rsidRPr="00551DC9">
        <w:rPr>
          <w:rFonts w:ascii="Times New Roman" w:hAnsi="Times New Roman" w:cs="Times New Roman"/>
          <w:lang w:val="en-US"/>
        </w:rPr>
        <w:t>-</w:t>
      </w:r>
      <w:r w:rsidRPr="00551DC9">
        <w:rPr>
          <w:rFonts w:ascii="Times New Roman" w:hAnsi="Times New Roman" w:cs="Times New Roman"/>
          <w:lang w:val="en-US"/>
        </w:rPr>
        <w:t xml:space="preserve">1309) accompanied by an Editorial. The RNAi therapy was successfully developed, the siRNA molecule has fully reversed the disease and mended the arrhythmogenic substrate. A patent is in preparation. </w:t>
      </w:r>
    </w:p>
    <w:p w14:paraId="1E9DE079" w14:textId="77777777" w:rsidR="00E73919" w:rsidRPr="00551DC9" w:rsidRDefault="00E73919" w:rsidP="00733C7A">
      <w:pPr>
        <w:rPr>
          <w:rFonts w:ascii="Times New Roman" w:hAnsi="Times New Roman" w:cs="Times New Roman"/>
          <w:lang w:val="en-US"/>
        </w:rPr>
      </w:pPr>
    </w:p>
    <w:p w14:paraId="3BE75105" w14:textId="30407FF4" w:rsidR="00733C7A" w:rsidRPr="00551DC9" w:rsidRDefault="00733C7A" w:rsidP="00733C7A">
      <w:pPr>
        <w:rPr>
          <w:rFonts w:ascii="Times New Roman" w:hAnsi="Times New Roman" w:cs="Times New Roman"/>
          <w:lang w:val="en-US"/>
        </w:rPr>
      </w:pPr>
      <w:r w:rsidRPr="00551DC9">
        <w:rPr>
          <w:rFonts w:ascii="Times New Roman" w:hAnsi="Times New Roman" w:cs="Times New Roman"/>
          <w:lang w:val="en-US"/>
        </w:rPr>
        <w:t xml:space="preserve">An important component amongst the activities of </w:t>
      </w:r>
      <w:r w:rsidR="00E73919" w:rsidRPr="00551DC9">
        <w:rPr>
          <w:rFonts w:ascii="Times New Roman" w:hAnsi="Times New Roman" w:cs="Times New Roman"/>
          <w:lang w:val="en-US"/>
        </w:rPr>
        <w:t>Silvia</w:t>
      </w:r>
      <w:r w:rsidRPr="00551DC9">
        <w:rPr>
          <w:rFonts w:ascii="Times New Roman" w:hAnsi="Times New Roman" w:cs="Times New Roman"/>
          <w:lang w:val="en-US"/>
        </w:rPr>
        <w:t xml:space="preserve"> Priori and her team is their commitment to patenting and licensing the translational results of their research. </w:t>
      </w:r>
      <w:r w:rsidR="00E73919" w:rsidRPr="00551DC9">
        <w:rPr>
          <w:rFonts w:ascii="Times New Roman" w:hAnsi="Times New Roman" w:cs="Times New Roman"/>
          <w:lang w:val="en-US"/>
        </w:rPr>
        <w:t>She</w:t>
      </w:r>
      <w:r w:rsidRPr="00551DC9">
        <w:rPr>
          <w:rFonts w:ascii="Times New Roman" w:hAnsi="Times New Roman" w:cs="Times New Roman"/>
          <w:lang w:val="en-US"/>
        </w:rPr>
        <w:t xml:space="preserve"> ha</w:t>
      </w:r>
      <w:r w:rsidR="00E73919" w:rsidRPr="00551DC9">
        <w:rPr>
          <w:rFonts w:ascii="Times New Roman" w:hAnsi="Times New Roman" w:cs="Times New Roman"/>
          <w:lang w:val="en-US"/>
        </w:rPr>
        <w:t>s</w:t>
      </w:r>
      <w:r w:rsidRPr="00551DC9">
        <w:rPr>
          <w:rFonts w:ascii="Times New Roman" w:hAnsi="Times New Roman" w:cs="Times New Roman"/>
          <w:lang w:val="en-US"/>
        </w:rPr>
        <w:t xml:space="preserve"> developed various patents related to RNA interference-based and DNA-replacement gene therapies able to normalize the expression and function of defective proteins. In 2015, she founded the start-up </w:t>
      </w:r>
      <w:proofErr w:type="spellStart"/>
      <w:r w:rsidRPr="00551DC9">
        <w:rPr>
          <w:rFonts w:ascii="Times New Roman" w:hAnsi="Times New Roman" w:cs="Times New Roman"/>
          <w:lang w:val="en-US"/>
        </w:rPr>
        <w:t>Cardiogen</w:t>
      </w:r>
      <w:proofErr w:type="spellEnd"/>
      <w:r w:rsidRPr="00551DC9">
        <w:rPr>
          <w:rFonts w:ascii="Times New Roman" w:hAnsi="Times New Roman" w:cs="Times New Roman"/>
          <w:lang w:val="en-US"/>
        </w:rPr>
        <w:t xml:space="preserve"> to translate </w:t>
      </w:r>
      <w:r w:rsidR="00E73919" w:rsidRPr="00551DC9">
        <w:rPr>
          <w:rFonts w:ascii="Times New Roman" w:hAnsi="Times New Roman" w:cs="Times New Roman"/>
          <w:lang w:val="en-US"/>
        </w:rPr>
        <w:t>the</w:t>
      </w:r>
      <w:r w:rsidRPr="00551DC9">
        <w:rPr>
          <w:rFonts w:ascii="Times New Roman" w:hAnsi="Times New Roman" w:cs="Times New Roman"/>
          <w:lang w:val="en-US"/>
        </w:rPr>
        <w:t xml:space="preserve"> patented discoveries into patient therapies. In 2023, her Institution licen</w:t>
      </w:r>
      <w:r w:rsidR="00FA10AE">
        <w:rPr>
          <w:rFonts w:ascii="Times New Roman" w:hAnsi="Times New Roman" w:cs="Times New Roman"/>
          <w:lang w:val="en-US"/>
        </w:rPr>
        <w:t>s</w:t>
      </w:r>
      <w:r w:rsidRPr="00551DC9">
        <w:rPr>
          <w:rFonts w:ascii="Times New Roman" w:hAnsi="Times New Roman" w:cs="Times New Roman"/>
          <w:lang w:val="en-US"/>
        </w:rPr>
        <w:t>ed a suite of patents to treat Inherited arrhythmias. A First Human Clinical Trial is envisioned in a couple of years after regulatory approval.</w:t>
      </w:r>
    </w:p>
    <w:p w14:paraId="402580CA" w14:textId="77777777" w:rsidR="00551DC9" w:rsidRPr="00551DC9" w:rsidRDefault="00551DC9">
      <w:pPr>
        <w:rPr>
          <w:rFonts w:ascii="Times New Roman" w:hAnsi="Times New Roman" w:cs="Times New Roman"/>
          <w:lang w:val="en-US"/>
        </w:rPr>
      </w:pPr>
    </w:p>
    <w:sectPr w:rsidR="00551DC9" w:rsidRPr="00551DC9">
      <w:footerReference w:type="even"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8BB8A1" w14:textId="77777777" w:rsidR="00F151DE" w:rsidRDefault="00F151DE" w:rsidP="00305B75">
      <w:r>
        <w:separator/>
      </w:r>
    </w:p>
  </w:endnote>
  <w:endnote w:type="continuationSeparator" w:id="0">
    <w:p w14:paraId="67828BFB" w14:textId="77777777" w:rsidR="00F151DE" w:rsidRDefault="00F151DE" w:rsidP="00305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32374262"/>
      <w:docPartObj>
        <w:docPartGallery w:val="Page Numbers (Bottom of Page)"/>
        <w:docPartUnique/>
      </w:docPartObj>
    </w:sdtPr>
    <w:sdtContent>
      <w:p w14:paraId="5B14A546" w14:textId="48D24A96" w:rsidR="00305B75" w:rsidRDefault="00305B75" w:rsidP="00BD28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D3BD5E" w14:textId="77777777" w:rsidR="00305B75" w:rsidRDefault="00305B75" w:rsidP="00305B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2516033"/>
      <w:docPartObj>
        <w:docPartGallery w:val="Page Numbers (Bottom of Page)"/>
        <w:docPartUnique/>
      </w:docPartObj>
    </w:sdtPr>
    <w:sdtContent>
      <w:p w14:paraId="15E12C2D" w14:textId="6BED398A" w:rsidR="00305B75" w:rsidRDefault="00305B75" w:rsidP="00BD28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9C93DB" w14:textId="77777777" w:rsidR="00305B75" w:rsidRDefault="00305B75" w:rsidP="00305B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D3255" w14:textId="77777777" w:rsidR="00F151DE" w:rsidRDefault="00F151DE" w:rsidP="00305B75">
      <w:r>
        <w:separator/>
      </w:r>
    </w:p>
  </w:footnote>
  <w:footnote w:type="continuationSeparator" w:id="0">
    <w:p w14:paraId="1FE5D186" w14:textId="77777777" w:rsidR="00F151DE" w:rsidRDefault="00F151DE" w:rsidP="00305B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C7A"/>
    <w:rsid w:val="0006098D"/>
    <w:rsid w:val="001666C3"/>
    <w:rsid w:val="00223F26"/>
    <w:rsid w:val="00305B75"/>
    <w:rsid w:val="00430D5D"/>
    <w:rsid w:val="00500424"/>
    <w:rsid w:val="00551DC9"/>
    <w:rsid w:val="00663A6F"/>
    <w:rsid w:val="00733C7A"/>
    <w:rsid w:val="0075581E"/>
    <w:rsid w:val="008A3952"/>
    <w:rsid w:val="00913C38"/>
    <w:rsid w:val="00BE624A"/>
    <w:rsid w:val="00C85548"/>
    <w:rsid w:val="00CD0669"/>
    <w:rsid w:val="00CD2E0A"/>
    <w:rsid w:val="00E73919"/>
    <w:rsid w:val="00EA4F60"/>
    <w:rsid w:val="00F151DE"/>
    <w:rsid w:val="00F970EC"/>
    <w:rsid w:val="00FA10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7004132"/>
  <w15:chartTrackingRefBased/>
  <w15:docId w15:val="{3D2D8D23-E2B0-0543-B6D8-04BF5A2B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E624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1DC9"/>
    <w:pPr>
      <w:autoSpaceDE w:val="0"/>
      <w:autoSpaceDN w:val="0"/>
      <w:adjustRightInd w:val="0"/>
    </w:pPr>
    <w:rPr>
      <w:rFonts w:ascii="Arial" w:hAnsi="Arial" w:cs="Arial"/>
      <w:i/>
      <w:color w:val="000000"/>
      <w:spacing w:val="-6"/>
      <w:kern w:val="0"/>
      <w14:ligatures w14:val="none"/>
    </w:rPr>
  </w:style>
  <w:style w:type="paragraph" w:styleId="Footer">
    <w:name w:val="footer"/>
    <w:basedOn w:val="Normal"/>
    <w:link w:val="FooterChar"/>
    <w:uiPriority w:val="99"/>
    <w:unhideWhenUsed/>
    <w:rsid w:val="00305B75"/>
    <w:pPr>
      <w:tabs>
        <w:tab w:val="center" w:pos="4819"/>
        <w:tab w:val="right" w:pos="9638"/>
      </w:tabs>
    </w:pPr>
  </w:style>
  <w:style w:type="character" w:customStyle="1" w:styleId="FooterChar">
    <w:name w:val="Footer Char"/>
    <w:basedOn w:val="DefaultParagraphFont"/>
    <w:link w:val="Footer"/>
    <w:uiPriority w:val="99"/>
    <w:rsid w:val="00305B75"/>
  </w:style>
  <w:style w:type="character" w:styleId="PageNumber">
    <w:name w:val="page number"/>
    <w:basedOn w:val="DefaultParagraphFont"/>
    <w:uiPriority w:val="99"/>
    <w:semiHidden/>
    <w:unhideWhenUsed/>
    <w:rsid w:val="00305B75"/>
  </w:style>
  <w:style w:type="character" w:customStyle="1" w:styleId="Heading2Char">
    <w:name w:val="Heading 2 Char"/>
    <w:basedOn w:val="DefaultParagraphFont"/>
    <w:link w:val="Heading2"/>
    <w:uiPriority w:val="9"/>
    <w:rsid w:val="00BE624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1237</Words>
  <Characters>7404</Characters>
  <Application>Microsoft Office Word</Application>
  <DocSecurity>0</DocSecurity>
  <Lines>308</Lines>
  <Paragraphs>125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Schiaffino</dc:creator>
  <cp:keywords/>
  <dc:description/>
  <cp:lastModifiedBy>Silvia Giuliana Priori</cp:lastModifiedBy>
  <cp:revision>2</cp:revision>
  <dcterms:created xsi:type="dcterms:W3CDTF">2024-09-12T17:05:00Z</dcterms:created>
  <dcterms:modified xsi:type="dcterms:W3CDTF">2024-09-12T17:05:00Z</dcterms:modified>
</cp:coreProperties>
</file>