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CF8419" w14:textId="77777777" w:rsidR="00BE1E7C" w:rsidRPr="005846A3" w:rsidRDefault="00BE1E7C" w:rsidP="00EF5960">
      <w:pPr>
        <w:rPr>
          <w:rFonts w:ascii="Times New Roman" w:hAnsi="Times New Roman" w:cs="Times New Roman"/>
          <w:b/>
          <w:bCs/>
          <w:smallCaps/>
          <w:sz w:val="24"/>
          <w:szCs w:val="24"/>
          <w:lang w:val="it-IT"/>
        </w:rPr>
      </w:pPr>
      <w:bookmarkStart w:id="0" w:name="_GoBack"/>
      <w:bookmarkEnd w:id="0"/>
      <w:r w:rsidRPr="005846A3">
        <w:rPr>
          <w:rFonts w:ascii="Times New Roman" w:hAnsi="Times New Roman" w:cs="Times New Roman"/>
          <w:b/>
          <w:bCs/>
          <w:smallCaps/>
          <w:sz w:val="24"/>
          <w:szCs w:val="24"/>
          <w:lang w:val="it-IT"/>
        </w:rPr>
        <w:t>Dieter Mertens – profilo biografico</w:t>
      </w:r>
    </w:p>
    <w:p w14:paraId="240B8D73" w14:textId="77777777" w:rsidR="00BE1E7C" w:rsidRDefault="00BE1E7C" w:rsidP="00EF5960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6A3E2A80" w14:textId="77777777" w:rsidR="00093227" w:rsidRDefault="00093227" w:rsidP="00EF5960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093227">
        <w:rPr>
          <w:rFonts w:ascii="Times New Roman" w:hAnsi="Times New Roman" w:cs="Times New Roman"/>
          <w:sz w:val="24"/>
          <w:szCs w:val="24"/>
          <w:lang w:val="it-IT"/>
        </w:rPr>
        <w:t>Dieter Mertens era Direttore dell‘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Istituto Archeologico Germanico di Roma. </w:t>
      </w:r>
    </w:p>
    <w:p w14:paraId="6DF15367" w14:textId="117391DF" w:rsidR="00B64BF5" w:rsidRDefault="00093227" w:rsidP="00EF5960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Nato nel 1941 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Brandenburg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/Havel in Germania, </w:t>
      </w:r>
      <w:r w:rsidR="00346CE0">
        <w:rPr>
          <w:rFonts w:ascii="Times New Roman" w:hAnsi="Times New Roman" w:cs="Times New Roman"/>
          <w:sz w:val="24"/>
          <w:szCs w:val="24"/>
          <w:lang w:val="it-IT"/>
        </w:rPr>
        <w:t>svolge gli studi a Colonia e Monaco di Baviera, cambiando dallo studio di storia dell’</w:t>
      </w:r>
      <w:r>
        <w:rPr>
          <w:rFonts w:ascii="Times New Roman" w:hAnsi="Times New Roman" w:cs="Times New Roman"/>
          <w:sz w:val="24"/>
          <w:szCs w:val="24"/>
          <w:lang w:val="it-IT"/>
        </w:rPr>
        <w:t>arte e filologia classica</w:t>
      </w:r>
      <w:r w:rsidR="00346CE0">
        <w:rPr>
          <w:rFonts w:ascii="Times New Roman" w:hAnsi="Times New Roman" w:cs="Times New Roman"/>
          <w:sz w:val="24"/>
          <w:szCs w:val="24"/>
          <w:lang w:val="it-IT"/>
        </w:rPr>
        <w:t xml:space="preserve"> a quello dell’architettura, in cui si laurea nel 1967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. </w:t>
      </w:r>
      <w:r w:rsidR="00C83F6D">
        <w:rPr>
          <w:rFonts w:ascii="Times New Roman" w:hAnsi="Times New Roman" w:cs="Times New Roman"/>
          <w:sz w:val="24"/>
          <w:szCs w:val="24"/>
          <w:lang w:val="it-IT"/>
        </w:rPr>
        <w:t>P</w:t>
      </w:r>
      <w:r w:rsidR="00346CE0">
        <w:rPr>
          <w:rFonts w:ascii="Times New Roman" w:hAnsi="Times New Roman" w:cs="Times New Roman"/>
          <w:sz w:val="24"/>
          <w:szCs w:val="24"/>
          <w:lang w:val="it-IT"/>
        </w:rPr>
        <w:t xml:space="preserve">rime esperienze di rilievo di monumenti storici nel contesto del loro restauro, come il Duomo di Colonia e la torre </w:t>
      </w:r>
      <w:r w:rsidR="000D4C16">
        <w:rPr>
          <w:rFonts w:ascii="Times New Roman" w:hAnsi="Times New Roman" w:cs="Times New Roman"/>
          <w:sz w:val="24"/>
          <w:szCs w:val="24"/>
          <w:lang w:val="it-IT"/>
        </w:rPr>
        <w:t xml:space="preserve">medievale </w:t>
      </w:r>
      <w:r w:rsidR="00346CE0">
        <w:rPr>
          <w:rFonts w:ascii="Times New Roman" w:hAnsi="Times New Roman" w:cs="Times New Roman"/>
          <w:sz w:val="24"/>
          <w:szCs w:val="24"/>
          <w:lang w:val="it-IT"/>
        </w:rPr>
        <w:t>dell’</w:t>
      </w:r>
      <w:proofErr w:type="spellStart"/>
      <w:r w:rsidR="00346CE0">
        <w:rPr>
          <w:rFonts w:ascii="Times New Roman" w:hAnsi="Times New Roman" w:cs="Times New Roman"/>
          <w:sz w:val="24"/>
          <w:szCs w:val="24"/>
          <w:lang w:val="it-IT"/>
        </w:rPr>
        <w:t>Altes</w:t>
      </w:r>
      <w:proofErr w:type="spellEnd"/>
      <w:r w:rsidR="00346CE0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="00346CE0">
        <w:rPr>
          <w:rFonts w:ascii="Times New Roman" w:hAnsi="Times New Roman" w:cs="Times New Roman"/>
          <w:sz w:val="24"/>
          <w:szCs w:val="24"/>
          <w:lang w:val="it-IT"/>
        </w:rPr>
        <w:t>Rathaus</w:t>
      </w:r>
      <w:proofErr w:type="spellEnd"/>
      <w:r w:rsidR="00346CE0">
        <w:rPr>
          <w:rFonts w:ascii="Times New Roman" w:hAnsi="Times New Roman" w:cs="Times New Roman"/>
          <w:sz w:val="24"/>
          <w:szCs w:val="24"/>
          <w:lang w:val="it-IT"/>
        </w:rPr>
        <w:t xml:space="preserve"> di Monaco</w:t>
      </w:r>
      <w:r w:rsidR="00C83F6D">
        <w:rPr>
          <w:rFonts w:ascii="Times New Roman" w:hAnsi="Times New Roman" w:cs="Times New Roman"/>
          <w:sz w:val="24"/>
          <w:szCs w:val="24"/>
          <w:lang w:val="it-IT"/>
        </w:rPr>
        <w:t xml:space="preserve"> di cui elabora il progetto di ricostruzione dopo la distruzione bellica. Seguono</w:t>
      </w:r>
      <w:r w:rsidR="00346CE0">
        <w:rPr>
          <w:rFonts w:ascii="Times New Roman" w:hAnsi="Times New Roman" w:cs="Times New Roman"/>
          <w:sz w:val="24"/>
          <w:szCs w:val="24"/>
          <w:lang w:val="it-IT"/>
        </w:rPr>
        <w:t xml:space="preserve"> lunghi viaggi in Grecia e Italia per indirizzare gli interessi sullo studio dell’architettura antica. </w:t>
      </w:r>
      <w:r w:rsidR="00C83F6D">
        <w:rPr>
          <w:rFonts w:ascii="Times New Roman" w:hAnsi="Times New Roman" w:cs="Times New Roman"/>
          <w:sz w:val="24"/>
          <w:szCs w:val="24"/>
          <w:lang w:val="it-IT"/>
        </w:rPr>
        <w:t>Dal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B64BF5">
        <w:rPr>
          <w:rFonts w:ascii="Times New Roman" w:hAnsi="Times New Roman" w:cs="Times New Roman"/>
          <w:sz w:val="24"/>
          <w:szCs w:val="24"/>
          <w:lang w:val="it-IT"/>
        </w:rPr>
        <w:t>1970 Responsabile per gli studi sulla Magna Grecia del ‘Germanico’ che dirige, dopo la rinuncia alla cattedra di storia dell’architettura all’Università Tecnica di Monaco, dal 2002 al pensionamento nel 2006.</w:t>
      </w:r>
    </w:p>
    <w:p w14:paraId="5E198DA1" w14:textId="77777777" w:rsidR="00016E41" w:rsidRDefault="00B64BF5" w:rsidP="00EF5960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Sempre in stretta collaborazione con le Istituzioni italiane</w:t>
      </w:r>
      <w:r w:rsidR="00016E41">
        <w:rPr>
          <w:rFonts w:ascii="Times New Roman" w:hAnsi="Times New Roman" w:cs="Times New Roman"/>
          <w:sz w:val="24"/>
          <w:szCs w:val="24"/>
          <w:lang w:val="it-IT"/>
        </w:rPr>
        <w:t>,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svolge scavi e rilievi architettonici e urbanistici di vasta portat</w:t>
      </w:r>
      <w:r w:rsidR="00016E41">
        <w:rPr>
          <w:rFonts w:ascii="Times New Roman" w:hAnsi="Times New Roman" w:cs="Times New Roman"/>
          <w:sz w:val="24"/>
          <w:szCs w:val="24"/>
          <w:lang w:val="it-IT"/>
        </w:rPr>
        <w:t xml:space="preserve">a nei siti antichi dell’Italia meridionale, con particolare impegno a Metaponto, Paestum, Siracusa, Selinunte, finalizzati, oltre ai fini storiografici, a gettare le basi di adeguate misure di conservazione e musealizzazione dei siti. </w:t>
      </w:r>
    </w:p>
    <w:p w14:paraId="155B3308" w14:textId="77777777" w:rsidR="00B64BF5" w:rsidRDefault="00016E41" w:rsidP="00EF5960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Gli studi pubblicati </w:t>
      </w:r>
      <w:r w:rsidR="00FA2E24">
        <w:rPr>
          <w:rFonts w:ascii="Times New Roman" w:hAnsi="Times New Roman" w:cs="Times New Roman"/>
          <w:sz w:val="24"/>
          <w:szCs w:val="24"/>
          <w:lang w:val="it-IT"/>
        </w:rPr>
        <w:t xml:space="preserve">in ampia bibliografia e sintetizzati in “Città e monumenti dei Greci d’Occidente” (2006) sono concentrati su problemi della colonizzazione greca in Italia e le grandi </w:t>
      </w:r>
      <w:proofErr w:type="spellStart"/>
      <w:r w:rsidR="00FA2E24" w:rsidRPr="00FA2E24">
        <w:rPr>
          <w:rFonts w:ascii="Times New Roman" w:hAnsi="Times New Roman" w:cs="Times New Roman"/>
          <w:i/>
          <w:iCs/>
          <w:sz w:val="24"/>
          <w:szCs w:val="24"/>
          <w:lang w:val="it-IT"/>
        </w:rPr>
        <w:t>poleis</w:t>
      </w:r>
      <w:proofErr w:type="spellEnd"/>
      <w:r w:rsidR="00FA2E24">
        <w:rPr>
          <w:rFonts w:ascii="Times New Roman" w:hAnsi="Times New Roman" w:cs="Times New Roman"/>
          <w:sz w:val="24"/>
          <w:szCs w:val="24"/>
          <w:lang w:val="it-IT"/>
        </w:rPr>
        <w:t xml:space="preserve"> nella loro genesi e evoluzione storica, sul fenomeno del tempio greco tra la conseguenzialità astratta del suo progetto e l’adattamento alle culture locali, </w:t>
      </w:r>
      <w:r w:rsidR="00BE1E7C">
        <w:rPr>
          <w:rFonts w:ascii="Times New Roman" w:hAnsi="Times New Roman" w:cs="Times New Roman"/>
          <w:sz w:val="24"/>
          <w:szCs w:val="24"/>
          <w:lang w:val="it-IT"/>
        </w:rPr>
        <w:t xml:space="preserve">sulla storiografia moderna dell’architettura antica e sulle questioni della presentazione dei siti antichi nell’ambiente moderno. 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66C16FB4" w14:textId="77777777" w:rsidR="0097079A" w:rsidRPr="00093227" w:rsidRDefault="00B64BF5" w:rsidP="00EF5960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sectPr w:rsidR="0097079A" w:rsidRPr="0009322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227"/>
    <w:rsid w:val="00016E41"/>
    <w:rsid w:val="00093227"/>
    <w:rsid w:val="000D4C16"/>
    <w:rsid w:val="00346CE0"/>
    <w:rsid w:val="005846A3"/>
    <w:rsid w:val="0097079A"/>
    <w:rsid w:val="00B64BF5"/>
    <w:rsid w:val="00BB20A4"/>
    <w:rsid w:val="00BE1E7C"/>
    <w:rsid w:val="00C83F6D"/>
    <w:rsid w:val="00EF5960"/>
    <w:rsid w:val="00FA2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99B6E"/>
  <w15:chartTrackingRefBased/>
  <w15:docId w15:val="{346CB566-48E1-482E-B5A6-E3C4D557E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Dieter Mertens</dc:creator>
  <cp:keywords/>
  <dc:description/>
  <cp:lastModifiedBy>Ilaria Bonincontro</cp:lastModifiedBy>
  <cp:revision>2</cp:revision>
  <cp:lastPrinted>2019-08-08T11:10:00Z</cp:lastPrinted>
  <dcterms:created xsi:type="dcterms:W3CDTF">2019-11-07T09:55:00Z</dcterms:created>
  <dcterms:modified xsi:type="dcterms:W3CDTF">2019-11-07T09:55:00Z</dcterms:modified>
</cp:coreProperties>
</file>