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130133" w14:textId="77777777" w:rsidR="00256361" w:rsidRPr="00256361" w:rsidRDefault="00256361" w:rsidP="00256361">
      <w:pPr>
        <w:spacing w:before="100" w:beforeAutospacing="1" w:after="100" w:afterAutospacing="1"/>
        <w:outlineLvl w:val="0"/>
        <w:rPr>
          <w:rFonts w:ascii="Times" w:eastAsia="Times New Roman" w:hAnsi="Times"/>
          <w:b/>
          <w:bCs/>
          <w:kern w:val="36"/>
          <w:sz w:val="48"/>
          <w:szCs w:val="48"/>
          <w:lang w:val="en"/>
        </w:rPr>
      </w:pPr>
      <w:bookmarkStart w:id="0" w:name="_GoBack"/>
      <w:bookmarkEnd w:id="0"/>
      <w:r w:rsidRPr="00256361">
        <w:rPr>
          <w:rFonts w:ascii="Times" w:eastAsia="Times New Roman" w:hAnsi="Times"/>
          <w:b/>
          <w:bCs/>
          <w:kern w:val="36"/>
          <w:sz w:val="48"/>
          <w:szCs w:val="48"/>
          <w:lang w:val="en"/>
        </w:rPr>
        <w:t xml:space="preserve">Michael </w:t>
      </w:r>
      <w:proofErr w:type="spellStart"/>
      <w:r w:rsidRPr="00256361">
        <w:rPr>
          <w:rFonts w:ascii="Times" w:eastAsia="Times New Roman" w:hAnsi="Times"/>
          <w:b/>
          <w:bCs/>
          <w:kern w:val="36"/>
          <w:sz w:val="48"/>
          <w:szCs w:val="48"/>
          <w:lang w:val="en"/>
        </w:rPr>
        <w:t>Lapidge</w:t>
      </w:r>
      <w:proofErr w:type="spellEnd"/>
    </w:p>
    <w:p w14:paraId="3D21FB49" w14:textId="77777777" w:rsidR="00256361" w:rsidRDefault="00256361" w:rsidP="00B87C09">
      <w:pPr>
        <w:rPr>
          <w:rFonts w:ascii="Times" w:eastAsia="Times New Roman" w:hAnsi="Times"/>
          <w:sz w:val="20"/>
          <w:szCs w:val="20"/>
          <w:lang w:val="en-GB"/>
        </w:rPr>
      </w:pPr>
    </w:p>
    <w:p w14:paraId="5BB1FFBA" w14:textId="77777777" w:rsidR="00B87C09" w:rsidRPr="00256361" w:rsidRDefault="00256361" w:rsidP="00B87C09">
      <w:pPr>
        <w:rPr>
          <w:rFonts w:ascii="Times" w:eastAsia="Times New Roman" w:hAnsi="Times"/>
          <w:b/>
          <w:i/>
          <w:sz w:val="28"/>
          <w:szCs w:val="28"/>
          <w:lang w:val="en-GB"/>
        </w:rPr>
      </w:pPr>
      <w:r w:rsidRPr="00256361">
        <w:rPr>
          <w:rFonts w:ascii="Times" w:eastAsia="Times New Roman" w:hAnsi="Times"/>
          <w:b/>
          <w:sz w:val="28"/>
          <w:szCs w:val="28"/>
          <w:lang w:val="en-GB"/>
        </w:rPr>
        <w:t>F</w:t>
      </w:r>
      <w:r w:rsidR="00B87C09" w:rsidRPr="00256361">
        <w:rPr>
          <w:rFonts w:ascii="Times" w:eastAsia="Times New Roman" w:hAnsi="Times"/>
          <w:b/>
          <w:sz w:val="28"/>
          <w:szCs w:val="28"/>
          <w:lang w:val="en-GB"/>
        </w:rPr>
        <w:t xml:space="preserve">rom </w:t>
      </w:r>
      <w:r w:rsidR="00B87C09" w:rsidRPr="00256361">
        <w:rPr>
          <w:rFonts w:ascii="Times" w:eastAsia="Times New Roman" w:hAnsi="Times"/>
          <w:b/>
          <w:i/>
          <w:sz w:val="28"/>
          <w:szCs w:val="28"/>
          <w:lang w:val="en-GB"/>
        </w:rPr>
        <w:t>Who’s Who 2017</w:t>
      </w:r>
    </w:p>
    <w:p w14:paraId="56AC651A" w14:textId="77777777" w:rsidR="00B87C09" w:rsidRDefault="00B87C09" w:rsidP="00B87C09">
      <w:pPr>
        <w:rPr>
          <w:rFonts w:ascii="Times" w:eastAsia="Times New Roman" w:hAnsi="Times"/>
          <w:sz w:val="20"/>
          <w:szCs w:val="20"/>
          <w:lang w:val="en-GB"/>
        </w:rPr>
      </w:pPr>
    </w:p>
    <w:p w14:paraId="2EAF6AD1" w14:textId="77777777" w:rsidR="00B87C09" w:rsidRPr="00B87C09" w:rsidRDefault="00B87C09" w:rsidP="00B87C09">
      <w:pPr>
        <w:rPr>
          <w:rFonts w:ascii="Times" w:eastAsia="Times New Roman" w:hAnsi="Times"/>
          <w:sz w:val="20"/>
          <w:szCs w:val="20"/>
          <w:lang w:val="en-GB"/>
        </w:rPr>
      </w:pPr>
      <w:r w:rsidRPr="00B87C09">
        <w:rPr>
          <w:rFonts w:ascii="Times" w:eastAsia="Times New Roman" w:hAnsi="Times"/>
          <w:sz w:val="20"/>
          <w:szCs w:val="20"/>
          <w:lang w:val="en-GB"/>
        </w:rPr>
        <w:t>LAPIDGE, Prof. Michael</w:t>
      </w:r>
    </w:p>
    <w:p w14:paraId="1AA19BA2" w14:textId="77777777" w:rsidR="00B87C09" w:rsidRPr="00B87C09" w:rsidRDefault="00B87C09" w:rsidP="00B87C09">
      <w:pPr>
        <w:rPr>
          <w:rFonts w:ascii="Times" w:eastAsia="Times New Roman" w:hAnsi="Times"/>
          <w:sz w:val="20"/>
          <w:szCs w:val="20"/>
          <w:lang w:val="en-GB"/>
        </w:rPr>
      </w:pPr>
      <w:r w:rsidRPr="00B87C09">
        <w:rPr>
          <w:rFonts w:ascii="Times" w:eastAsia="Times New Roman" w:hAnsi="Times"/>
          <w:sz w:val="20"/>
          <w:szCs w:val="20"/>
          <w:lang w:val="en-GB"/>
        </w:rPr>
        <w:t xml:space="preserve">Decorations: PhD, </w:t>
      </w:r>
      <w:proofErr w:type="spellStart"/>
      <w:r w:rsidRPr="00B87C09">
        <w:rPr>
          <w:rFonts w:ascii="Times" w:eastAsia="Times New Roman" w:hAnsi="Times"/>
          <w:sz w:val="20"/>
          <w:szCs w:val="20"/>
          <w:lang w:val="en-GB"/>
        </w:rPr>
        <w:t>LittD</w:t>
      </w:r>
      <w:proofErr w:type="spellEnd"/>
      <w:r w:rsidRPr="00B87C09">
        <w:rPr>
          <w:rFonts w:ascii="Times" w:eastAsia="Times New Roman" w:hAnsi="Times"/>
          <w:sz w:val="20"/>
          <w:szCs w:val="20"/>
          <w:lang w:val="en-GB"/>
        </w:rPr>
        <w:t>; FBA 1994</w:t>
      </w:r>
    </w:p>
    <w:p w14:paraId="44DC692C" w14:textId="77777777" w:rsidR="00B87C09" w:rsidRPr="00B87C09" w:rsidRDefault="00B87C09" w:rsidP="00B87C09">
      <w:pPr>
        <w:rPr>
          <w:rFonts w:ascii="Times" w:eastAsia="Times New Roman" w:hAnsi="Times"/>
          <w:sz w:val="20"/>
          <w:szCs w:val="20"/>
          <w:lang w:val="en-GB"/>
        </w:rPr>
      </w:pPr>
      <w:r w:rsidRPr="00B87C09">
        <w:rPr>
          <w:rFonts w:ascii="Times" w:eastAsia="Times New Roman" w:hAnsi="Times"/>
          <w:sz w:val="20"/>
          <w:szCs w:val="20"/>
          <w:lang w:val="en-GB"/>
        </w:rPr>
        <w:t>Occupation: Fellow of Clare College, Cambridge, since 1990</w:t>
      </w:r>
    </w:p>
    <w:p w14:paraId="56BB9639" w14:textId="77777777" w:rsidR="00B87C09" w:rsidRPr="00B87C09" w:rsidRDefault="00B87C09" w:rsidP="00B87C09">
      <w:pPr>
        <w:rPr>
          <w:rFonts w:ascii="Times" w:eastAsia="Times New Roman" w:hAnsi="Times"/>
          <w:sz w:val="20"/>
          <w:szCs w:val="20"/>
          <w:lang w:val="en-GB"/>
        </w:rPr>
      </w:pPr>
      <w:r w:rsidRPr="00B87C09">
        <w:rPr>
          <w:rFonts w:ascii="Times" w:eastAsia="Times New Roman" w:hAnsi="Times"/>
          <w:sz w:val="20"/>
          <w:szCs w:val="20"/>
          <w:lang w:val="en-GB"/>
        </w:rPr>
        <w:t>Birth date: 8 Feb. 1942</w:t>
      </w:r>
    </w:p>
    <w:p w14:paraId="757EEF5B" w14:textId="77777777" w:rsidR="00B87C09" w:rsidRPr="00B87C09" w:rsidRDefault="00B87C09" w:rsidP="00B87C09">
      <w:pPr>
        <w:rPr>
          <w:rFonts w:ascii="Times" w:eastAsia="Times New Roman" w:hAnsi="Times"/>
          <w:sz w:val="20"/>
          <w:szCs w:val="20"/>
          <w:lang w:val="en-GB"/>
        </w:rPr>
      </w:pPr>
      <w:r w:rsidRPr="00B87C09">
        <w:rPr>
          <w:rFonts w:ascii="Times" w:eastAsia="Times New Roman" w:hAnsi="Times"/>
          <w:sz w:val="20"/>
          <w:szCs w:val="20"/>
          <w:lang w:val="en-GB"/>
        </w:rPr>
        <w:t xml:space="preserve">Birth details: s of Rae H. </w:t>
      </w:r>
      <w:proofErr w:type="spellStart"/>
      <w:r w:rsidRPr="00B87C09">
        <w:rPr>
          <w:rFonts w:ascii="Times" w:eastAsia="Times New Roman" w:hAnsi="Times"/>
          <w:sz w:val="20"/>
          <w:szCs w:val="20"/>
          <w:lang w:val="en-GB"/>
        </w:rPr>
        <w:t>Lapidge</w:t>
      </w:r>
      <w:proofErr w:type="spellEnd"/>
      <w:r w:rsidRPr="00B87C09">
        <w:rPr>
          <w:rFonts w:ascii="Times" w:eastAsia="Times New Roman" w:hAnsi="Times"/>
          <w:sz w:val="20"/>
          <w:szCs w:val="20"/>
          <w:lang w:val="en-GB"/>
        </w:rPr>
        <w:t xml:space="preserve"> and Catherine Mary </w:t>
      </w:r>
      <w:proofErr w:type="spellStart"/>
      <w:r w:rsidRPr="00B87C09">
        <w:rPr>
          <w:rFonts w:ascii="Times" w:eastAsia="Times New Roman" w:hAnsi="Times"/>
          <w:sz w:val="20"/>
          <w:szCs w:val="20"/>
          <w:lang w:val="en-GB"/>
        </w:rPr>
        <w:t>Lapidge</w:t>
      </w:r>
      <w:proofErr w:type="spellEnd"/>
      <w:r w:rsidRPr="00B87C09">
        <w:rPr>
          <w:rFonts w:ascii="Times" w:eastAsia="Times New Roman" w:hAnsi="Times"/>
          <w:sz w:val="20"/>
          <w:szCs w:val="20"/>
          <w:lang w:val="en-GB"/>
        </w:rPr>
        <w:t xml:space="preserve"> (née Carruthers)</w:t>
      </w:r>
    </w:p>
    <w:p w14:paraId="21B1706B" w14:textId="77777777" w:rsidR="00B87C09" w:rsidRPr="00B87C09" w:rsidRDefault="00B87C09" w:rsidP="00B87C09">
      <w:pPr>
        <w:rPr>
          <w:rFonts w:ascii="Times" w:eastAsia="Times New Roman" w:hAnsi="Times"/>
          <w:sz w:val="20"/>
          <w:szCs w:val="20"/>
          <w:lang w:val="en-GB"/>
        </w:rPr>
      </w:pPr>
      <w:r w:rsidRPr="00B87C09">
        <w:rPr>
          <w:rFonts w:ascii="Times" w:eastAsia="Times New Roman" w:hAnsi="Times"/>
          <w:sz w:val="20"/>
          <w:szCs w:val="20"/>
          <w:lang w:val="en-GB"/>
        </w:rPr>
        <w:t xml:space="preserve">Education: Univ. of Calgary (BA 1962); Univ. of Alberta (MA 1965); Univ. of Toronto (PhD 1971); </w:t>
      </w:r>
      <w:proofErr w:type="spellStart"/>
      <w:r w:rsidRPr="00B87C09">
        <w:rPr>
          <w:rFonts w:ascii="Times" w:eastAsia="Times New Roman" w:hAnsi="Times"/>
          <w:sz w:val="20"/>
          <w:szCs w:val="20"/>
          <w:lang w:val="en-GB"/>
        </w:rPr>
        <w:t>LittD</w:t>
      </w:r>
      <w:proofErr w:type="spellEnd"/>
      <w:r w:rsidRPr="00B87C09">
        <w:rPr>
          <w:rFonts w:ascii="Times" w:eastAsia="Times New Roman" w:hAnsi="Times"/>
          <w:sz w:val="20"/>
          <w:szCs w:val="20"/>
          <w:lang w:val="en-GB"/>
        </w:rPr>
        <w:t xml:space="preserve"> </w:t>
      </w:r>
      <w:proofErr w:type="spellStart"/>
      <w:r w:rsidRPr="00B87C09">
        <w:rPr>
          <w:rFonts w:ascii="Times" w:eastAsia="Times New Roman" w:hAnsi="Times"/>
          <w:sz w:val="20"/>
          <w:szCs w:val="20"/>
          <w:lang w:val="en-GB"/>
        </w:rPr>
        <w:t>Cantab</w:t>
      </w:r>
      <w:proofErr w:type="spellEnd"/>
      <w:r w:rsidRPr="00B87C09">
        <w:rPr>
          <w:rFonts w:ascii="Times" w:eastAsia="Times New Roman" w:hAnsi="Times"/>
          <w:sz w:val="20"/>
          <w:szCs w:val="20"/>
          <w:lang w:val="en-GB"/>
        </w:rPr>
        <w:t xml:space="preserve"> 1988</w:t>
      </w:r>
    </w:p>
    <w:p w14:paraId="2F32842D" w14:textId="77777777" w:rsidR="00B87C09" w:rsidRPr="00B87C09" w:rsidRDefault="00B87C09" w:rsidP="00B87C09">
      <w:pPr>
        <w:rPr>
          <w:rFonts w:ascii="Times" w:eastAsia="Times New Roman" w:hAnsi="Times"/>
          <w:sz w:val="20"/>
          <w:szCs w:val="20"/>
          <w:lang w:val="en-GB"/>
        </w:rPr>
      </w:pPr>
      <w:r w:rsidRPr="00B87C09">
        <w:rPr>
          <w:rFonts w:ascii="Times" w:eastAsia="Times New Roman" w:hAnsi="Times"/>
          <w:sz w:val="20"/>
          <w:szCs w:val="20"/>
          <w:lang w:val="en-GB"/>
        </w:rPr>
        <w:t xml:space="preserve">Career: Cambridge University: </w:t>
      </w:r>
      <w:proofErr w:type="spellStart"/>
      <w:r w:rsidRPr="00B87C09">
        <w:rPr>
          <w:rFonts w:ascii="Times" w:eastAsia="Times New Roman" w:hAnsi="Times"/>
          <w:sz w:val="20"/>
          <w:szCs w:val="20"/>
          <w:lang w:val="en-GB"/>
        </w:rPr>
        <w:t>Lectr</w:t>
      </w:r>
      <w:proofErr w:type="spellEnd"/>
      <w:r w:rsidRPr="00B87C09">
        <w:rPr>
          <w:rFonts w:ascii="Times" w:eastAsia="Times New Roman" w:hAnsi="Times"/>
          <w:sz w:val="20"/>
          <w:szCs w:val="20"/>
          <w:lang w:val="en-GB"/>
        </w:rPr>
        <w:t xml:space="preserve">, 1974–88; Reader in Insular Latin Literature, 1988–91; </w:t>
      </w:r>
      <w:proofErr w:type="spellStart"/>
      <w:r w:rsidRPr="00B87C09">
        <w:rPr>
          <w:rFonts w:ascii="Times" w:eastAsia="Times New Roman" w:hAnsi="Times"/>
          <w:sz w:val="20"/>
          <w:szCs w:val="20"/>
          <w:lang w:val="en-GB"/>
        </w:rPr>
        <w:t>Elrington</w:t>
      </w:r>
      <w:proofErr w:type="spellEnd"/>
      <w:r w:rsidRPr="00B87C09">
        <w:rPr>
          <w:rFonts w:ascii="Times" w:eastAsia="Times New Roman" w:hAnsi="Times"/>
          <w:sz w:val="20"/>
          <w:szCs w:val="20"/>
          <w:lang w:val="en-GB"/>
        </w:rPr>
        <w:t xml:space="preserve"> and Bosworth Prof. of Anglo-Saxon, 1991–98; Notre Dame Prof. of English, Univ. of Notre Dame, Indiana, 1999–2004. Corresponding Fellow: </w:t>
      </w:r>
      <w:proofErr w:type="spellStart"/>
      <w:r w:rsidRPr="00B87C09">
        <w:rPr>
          <w:rFonts w:ascii="Times" w:eastAsia="Times New Roman" w:hAnsi="Times"/>
          <w:sz w:val="20"/>
          <w:szCs w:val="20"/>
          <w:lang w:val="en-GB"/>
        </w:rPr>
        <w:t>Bayerische</w:t>
      </w:r>
      <w:proofErr w:type="spellEnd"/>
      <w:r w:rsidRPr="00B87C09">
        <w:rPr>
          <w:rFonts w:ascii="Times" w:eastAsia="Times New Roman" w:hAnsi="Times"/>
          <w:sz w:val="20"/>
          <w:szCs w:val="20"/>
          <w:lang w:val="en-GB"/>
        </w:rPr>
        <w:t xml:space="preserve"> Akademie der </w:t>
      </w:r>
      <w:proofErr w:type="spellStart"/>
      <w:r w:rsidRPr="00B87C09">
        <w:rPr>
          <w:rFonts w:ascii="Times" w:eastAsia="Times New Roman" w:hAnsi="Times"/>
          <w:sz w:val="20"/>
          <w:szCs w:val="20"/>
          <w:lang w:val="en-GB"/>
        </w:rPr>
        <w:t>Wissenschaften</w:t>
      </w:r>
      <w:proofErr w:type="spellEnd"/>
      <w:r w:rsidRPr="00B87C09">
        <w:rPr>
          <w:rFonts w:ascii="Times" w:eastAsia="Times New Roman" w:hAnsi="Times"/>
          <w:sz w:val="20"/>
          <w:szCs w:val="20"/>
          <w:lang w:val="en-GB"/>
        </w:rPr>
        <w:t xml:space="preserve">, 1997; Accad. </w:t>
      </w:r>
      <w:proofErr w:type="spellStart"/>
      <w:r w:rsidRPr="00B87C09">
        <w:rPr>
          <w:rFonts w:ascii="Times" w:eastAsia="Times New Roman" w:hAnsi="Times"/>
          <w:sz w:val="20"/>
          <w:szCs w:val="20"/>
          <w:lang w:val="en-GB"/>
        </w:rPr>
        <w:t>dei</w:t>
      </w:r>
      <w:proofErr w:type="spellEnd"/>
      <w:r w:rsidRPr="00B87C09">
        <w:rPr>
          <w:rFonts w:ascii="Times" w:eastAsia="Times New Roman" w:hAnsi="Times"/>
          <w:sz w:val="20"/>
          <w:szCs w:val="20"/>
          <w:lang w:val="en-GB"/>
        </w:rPr>
        <w:t xml:space="preserve"> Lincei, 2001. Hon. DLitt Toronto, 2011</w:t>
      </w:r>
    </w:p>
    <w:p w14:paraId="40057AE1" w14:textId="77777777" w:rsidR="00B87C09" w:rsidRPr="00B87C09" w:rsidRDefault="00B87C09" w:rsidP="00B87C09">
      <w:pPr>
        <w:rPr>
          <w:rFonts w:ascii="Times" w:eastAsia="Times New Roman" w:hAnsi="Times"/>
          <w:sz w:val="20"/>
          <w:szCs w:val="20"/>
          <w:lang w:val="en-GB"/>
        </w:rPr>
      </w:pPr>
      <w:r w:rsidRPr="00B87C09">
        <w:rPr>
          <w:rFonts w:ascii="Times" w:eastAsia="Times New Roman" w:hAnsi="Times"/>
          <w:sz w:val="20"/>
          <w:szCs w:val="20"/>
          <w:lang w:val="en-GB"/>
        </w:rPr>
        <w:t xml:space="preserve">Publications: </w:t>
      </w:r>
      <w:proofErr w:type="spellStart"/>
      <w:r w:rsidRPr="00B87C09">
        <w:rPr>
          <w:rFonts w:ascii="Times" w:eastAsia="Times New Roman" w:hAnsi="Times"/>
          <w:sz w:val="20"/>
          <w:szCs w:val="20"/>
          <w:lang w:val="en-GB"/>
        </w:rPr>
        <w:t>Aldhelm</w:t>
      </w:r>
      <w:proofErr w:type="spellEnd"/>
      <w:r w:rsidRPr="00B87C09">
        <w:rPr>
          <w:rFonts w:ascii="Times" w:eastAsia="Times New Roman" w:hAnsi="Times"/>
          <w:sz w:val="20"/>
          <w:szCs w:val="20"/>
          <w:lang w:val="en-GB"/>
        </w:rPr>
        <w:t xml:space="preserve">: the prose works, 1979; Alfred the Great, 1983; </w:t>
      </w:r>
      <w:proofErr w:type="spellStart"/>
      <w:r w:rsidRPr="00B87C09">
        <w:rPr>
          <w:rFonts w:ascii="Times" w:eastAsia="Times New Roman" w:hAnsi="Times"/>
          <w:sz w:val="20"/>
          <w:szCs w:val="20"/>
          <w:lang w:val="en-GB"/>
        </w:rPr>
        <w:t>Aldhelm</w:t>
      </w:r>
      <w:proofErr w:type="spellEnd"/>
      <w:r w:rsidRPr="00B87C09">
        <w:rPr>
          <w:rFonts w:ascii="Times" w:eastAsia="Times New Roman" w:hAnsi="Times"/>
          <w:sz w:val="20"/>
          <w:szCs w:val="20"/>
          <w:lang w:val="en-GB"/>
        </w:rPr>
        <w:t xml:space="preserve">: the poetic works, 1985; A Bibliography of Celtic Latin Literature 400–1200, 1985; </w:t>
      </w:r>
      <w:proofErr w:type="spellStart"/>
      <w:r w:rsidRPr="00B87C09">
        <w:rPr>
          <w:rFonts w:ascii="Times" w:eastAsia="Times New Roman" w:hAnsi="Times"/>
          <w:sz w:val="20"/>
          <w:szCs w:val="20"/>
          <w:lang w:val="en-GB"/>
        </w:rPr>
        <w:t>Wulfstan</w:t>
      </w:r>
      <w:proofErr w:type="spellEnd"/>
      <w:r w:rsidRPr="00B87C09">
        <w:rPr>
          <w:rFonts w:ascii="Times" w:eastAsia="Times New Roman" w:hAnsi="Times"/>
          <w:sz w:val="20"/>
          <w:szCs w:val="20"/>
          <w:lang w:val="en-GB"/>
        </w:rPr>
        <w:t xml:space="preserve"> of Winchester: the life of St </w:t>
      </w:r>
      <w:proofErr w:type="spellStart"/>
      <w:r w:rsidRPr="00B87C09">
        <w:rPr>
          <w:rFonts w:ascii="Times" w:eastAsia="Times New Roman" w:hAnsi="Times"/>
          <w:sz w:val="20"/>
          <w:szCs w:val="20"/>
          <w:lang w:val="en-GB"/>
        </w:rPr>
        <w:t>Ethelwold</w:t>
      </w:r>
      <w:proofErr w:type="spellEnd"/>
      <w:r w:rsidRPr="00B87C09">
        <w:rPr>
          <w:rFonts w:ascii="Times" w:eastAsia="Times New Roman" w:hAnsi="Times"/>
          <w:sz w:val="20"/>
          <w:szCs w:val="20"/>
          <w:lang w:val="en-GB"/>
        </w:rPr>
        <w:t xml:space="preserve">, 1991; Anglo-Saxon Litanies of the Saints, 1991; Anglo-Latin Literature 900–1066, 1993; Biblical Commentaries from the Canterbury School of Theodore and Hadrian, 1994; Archbishop Theodore, 1995; </w:t>
      </w:r>
      <w:proofErr w:type="spellStart"/>
      <w:r w:rsidRPr="00B87C09">
        <w:rPr>
          <w:rFonts w:ascii="Times" w:eastAsia="Times New Roman" w:hAnsi="Times"/>
          <w:sz w:val="20"/>
          <w:szCs w:val="20"/>
          <w:lang w:val="en-GB"/>
        </w:rPr>
        <w:t>Byrhtferth’s</w:t>
      </w:r>
      <w:proofErr w:type="spellEnd"/>
      <w:r w:rsidRPr="00B87C09">
        <w:rPr>
          <w:rFonts w:ascii="Times" w:eastAsia="Times New Roman" w:hAnsi="Times"/>
          <w:sz w:val="20"/>
          <w:szCs w:val="20"/>
          <w:lang w:val="en-GB"/>
        </w:rPr>
        <w:t xml:space="preserve"> Enchiridion, 1995; Anglo-Latin Literature 600–899, 1996; The Cult of St </w:t>
      </w:r>
      <w:proofErr w:type="spellStart"/>
      <w:r w:rsidRPr="00B87C09">
        <w:rPr>
          <w:rFonts w:ascii="Times" w:eastAsia="Times New Roman" w:hAnsi="Times"/>
          <w:sz w:val="20"/>
          <w:szCs w:val="20"/>
          <w:lang w:val="en-GB"/>
        </w:rPr>
        <w:t>Swithun</w:t>
      </w:r>
      <w:proofErr w:type="spellEnd"/>
      <w:r w:rsidRPr="00B87C09">
        <w:rPr>
          <w:rFonts w:ascii="Times" w:eastAsia="Times New Roman" w:hAnsi="Times"/>
          <w:sz w:val="20"/>
          <w:szCs w:val="20"/>
          <w:lang w:val="en-GB"/>
        </w:rPr>
        <w:t xml:space="preserve">, 2003; The Anglo-Saxon Library, 2006; Beda: </w:t>
      </w:r>
      <w:proofErr w:type="spellStart"/>
      <w:r w:rsidRPr="00B87C09">
        <w:rPr>
          <w:rFonts w:ascii="Times" w:eastAsia="Times New Roman" w:hAnsi="Times"/>
          <w:sz w:val="20"/>
          <w:szCs w:val="20"/>
          <w:lang w:val="en-GB"/>
        </w:rPr>
        <w:t>storia</w:t>
      </w:r>
      <w:proofErr w:type="spellEnd"/>
      <w:r w:rsidRPr="00B87C09">
        <w:rPr>
          <w:rFonts w:ascii="Times" w:eastAsia="Times New Roman" w:hAnsi="Times"/>
          <w:sz w:val="20"/>
          <w:szCs w:val="20"/>
          <w:lang w:val="en-GB"/>
        </w:rPr>
        <w:t xml:space="preserve"> </w:t>
      </w:r>
      <w:proofErr w:type="spellStart"/>
      <w:r w:rsidRPr="00B87C09">
        <w:rPr>
          <w:rFonts w:ascii="Times" w:eastAsia="Times New Roman" w:hAnsi="Times"/>
          <w:sz w:val="20"/>
          <w:szCs w:val="20"/>
          <w:lang w:val="en-GB"/>
        </w:rPr>
        <w:t>degli</w:t>
      </w:r>
      <w:proofErr w:type="spellEnd"/>
      <w:r w:rsidRPr="00B87C09">
        <w:rPr>
          <w:rFonts w:ascii="Times" w:eastAsia="Times New Roman" w:hAnsi="Times"/>
          <w:sz w:val="20"/>
          <w:szCs w:val="20"/>
          <w:lang w:val="en-GB"/>
        </w:rPr>
        <w:t xml:space="preserve"> </w:t>
      </w:r>
      <w:proofErr w:type="spellStart"/>
      <w:r w:rsidRPr="00B87C09">
        <w:rPr>
          <w:rFonts w:ascii="Times" w:eastAsia="Times New Roman" w:hAnsi="Times"/>
          <w:sz w:val="20"/>
          <w:szCs w:val="20"/>
          <w:lang w:val="en-GB"/>
        </w:rPr>
        <w:t>Inglesi</w:t>
      </w:r>
      <w:proofErr w:type="spellEnd"/>
      <w:r w:rsidRPr="00B87C09">
        <w:rPr>
          <w:rFonts w:ascii="Times" w:eastAsia="Times New Roman" w:hAnsi="Times"/>
          <w:sz w:val="20"/>
          <w:szCs w:val="20"/>
          <w:lang w:val="en-GB"/>
        </w:rPr>
        <w:t xml:space="preserve">, vol. 1, 2008, vol. 2, 2010; </w:t>
      </w:r>
      <w:proofErr w:type="spellStart"/>
      <w:r w:rsidRPr="00B87C09">
        <w:rPr>
          <w:rFonts w:ascii="Times" w:eastAsia="Times New Roman" w:hAnsi="Times"/>
          <w:sz w:val="20"/>
          <w:szCs w:val="20"/>
          <w:lang w:val="en-GB"/>
        </w:rPr>
        <w:t>Byrhtferth</w:t>
      </w:r>
      <w:proofErr w:type="spellEnd"/>
      <w:r w:rsidRPr="00B87C09">
        <w:rPr>
          <w:rFonts w:ascii="Times" w:eastAsia="Times New Roman" w:hAnsi="Times"/>
          <w:sz w:val="20"/>
          <w:szCs w:val="20"/>
          <w:lang w:val="en-GB"/>
        </w:rPr>
        <w:t xml:space="preserve"> of Ramsey: the lives of St Oswald and St </w:t>
      </w:r>
      <w:proofErr w:type="spellStart"/>
      <w:r w:rsidRPr="00B87C09">
        <w:rPr>
          <w:rFonts w:ascii="Times" w:eastAsia="Times New Roman" w:hAnsi="Times"/>
          <w:sz w:val="20"/>
          <w:szCs w:val="20"/>
          <w:lang w:val="en-GB"/>
        </w:rPr>
        <w:t>Ecgwine</w:t>
      </w:r>
      <w:proofErr w:type="spellEnd"/>
      <w:r w:rsidRPr="00B87C09">
        <w:rPr>
          <w:rFonts w:ascii="Times" w:eastAsia="Times New Roman" w:hAnsi="Times"/>
          <w:sz w:val="20"/>
          <w:szCs w:val="20"/>
          <w:lang w:val="en-GB"/>
        </w:rPr>
        <w:t xml:space="preserve">, 2009; (with H. </w:t>
      </w:r>
      <w:proofErr w:type="spellStart"/>
      <w:r w:rsidRPr="00B87C09">
        <w:rPr>
          <w:rFonts w:ascii="Times" w:eastAsia="Times New Roman" w:hAnsi="Times"/>
          <w:sz w:val="20"/>
          <w:szCs w:val="20"/>
          <w:lang w:val="en-GB"/>
        </w:rPr>
        <w:t>Gneuss</w:t>
      </w:r>
      <w:proofErr w:type="spellEnd"/>
      <w:r w:rsidRPr="00B87C09">
        <w:rPr>
          <w:rFonts w:ascii="Times" w:eastAsia="Times New Roman" w:hAnsi="Times"/>
          <w:sz w:val="20"/>
          <w:szCs w:val="20"/>
          <w:lang w:val="en-GB"/>
        </w:rPr>
        <w:t xml:space="preserve">) Anglo-Saxon Manuscripts, 2014; articles in learned </w:t>
      </w:r>
      <w:proofErr w:type="spellStart"/>
      <w:r w:rsidRPr="00B87C09">
        <w:rPr>
          <w:rFonts w:ascii="Times" w:eastAsia="Times New Roman" w:hAnsi="Times"/>
          <w:sz w:val="20"/>
          <w:szCs w:val="20"/>
          <w:lang w:val="en-GB"/>
        </w:rPr>
        <w:t>jls</w:t>
      </w:r>
      <w:proofErr w:type="spellEnd"/>
    </w:p>
    <w:p w14:paraId="2D47DCFC" w14:textId="77777777" w:rsidR="00B87C09" w:rsidRPr="00B87C09" w:rsidRDefault="00B87C09" w:rsidP="00B87C09">
      <w:pPr>
        <w:rPr>
          <w:rFonts w:ascii="Times" w:eastAsia="Times New Roman" w:hAnsi="Times"/>
          <w:sz w:val="20"/>
          <w:szCs w:val="20"/>
          <w:lang w:val="en-GB"/>
        </w:rPr>
      </w:pPr>
      <w:r w:rsidRPr="00B87C09">
        <w:rPr>
          <w:rFonts w:ascii="Times" w:eastAsia="Times New Roman" w:hAnsi="Times"/>
          <w:sz w:val="20"/>
          <w:szCs w:val="20"/>
          <w:lang w:val="en-GB"/>
        </w:rPr>
        <w:t>Recreations: hill-walking</w:t>
      </w:r>
    </w:p>
    <w:p w14:paraId="38F581D2" w14:textId="77777777" w:rsidR="00B87C09" w:rsidRPr="00B87C09" w:rsidRDefault="00B87C09" w:rsidP="00B87C09">
      <w:pPr>
        <w:rPr>
          <w:rFonts w:ascii="Times" w:eastAsia="Times New Roman" w:hAnsi="Times"/>
          <w:sz w:val="20"/>
          <w:szCs w:val="20"/>
          <w:lang w:val="en-GB"/>
        </w:rPr>
      </w:pPr>
      <w:r w:rsidRPr="00B87C09">
        <w:rPr>
          <w:rFonts w:ascii="Times" w:eastAsia="Times New Roman" w:hAnsi="Times"/>
          <w:sz w:val="20"/>
          <w:szCs w:val="20"/>
          <w:lang w:val="en-GB"/>
        </w:rPr>
        <w:t xml:space="preserve">Address: 143 </w:t>
      </w:r>
      <w:proofErr w:type="spellStart"/>
      <w:r w:rsidRPr="00B87C09">
        <w:rPr>
          <w:rFonts w:ascii="Times" w:eastAsia="Times New Roman" w:hAnsi="Times"/>
          <w:sz w:val="20"/>
          <w:szCs w:val="20"/>
          <w:lang w:val="en-GB"/>
        </w:rPr>
        <w:t>Sturton</w:t>
      </w:r>
      <w:proofErr w:type="spellEnd"/>
      <w:r w:rsidRPr="00B87C09">
        <w:rPr>
          <w:rFonts w:ascii="Times" w:eastAsia="Times New Roman" w:hAnsi="Times"/>
          <w:sz w:val="20"/>
          <w:szCs w:val="20"/>
          <w:lang w:val="en-GB"/>
        </w:rPr>
        <w:t xml:space="preserve"> Street, Cambridge</w:t>
      </w:r>
    </w:p>
    <w:p w14:paraId="3D8219B3" w14:textId="77777777" w:rsidR="00B87C09" w:rsidRPr="00B87C09" w:rsidRDefault="00B87C09" w:rsidP="00B87C09">
      <w:pPr>
        <w:rPr>
          <w:rFonts w:ascii="Times" w:eastAsia="Times New Roman" w:hAnsi="Times"/>
          <w:sz w:val="20"/>
          <w:szCs w:val="20"/>
          <w:lang w:val="en-GB"/>
        </w:rPr>
      </w:pPr>
      <w:r w:rsidRPr="00B87C09">
        <w:rPr>
          <w:rFonts w:ascii="Times" w:eastAsia="Times New Roman" w:hAnsi="Times"/>
          <w:sz w:val="20"/>
          <w:szCs w:val="20"/>
          <w:lang w:val="en-GB"/>
        </w:rPr>
        <w:t>Postcode: CB1 2QH</w:t>
      </w:r>
    </w:p>
    <w:p w14:paraId="4320BBA6" w14:textId="77777777" w:rsidR="00B87C09" w:rsidRPr="00B87C09" w:rsidRDefault="00B87C09" w:rsidP="00B87C09">
      <w:pPr>
        <w:rPr>
          <w:rFonts w:ascii="Times" w:eastAsia="Times New Roman" w:hAnsi="Times"/>
          <w:sz w:val="20"/>
          <w:szCs w:val="20"/>
          <w:lang w:val="en-GB"/>
        </w:rPr>
      </w:pPr>
      <w:r w:rsidRPr="00B87C09">
        <w:rPr>
          <w:rFonts w:ascii="Times" w:eastAsia="Times New Roman" w:hAnsi="Times"/>
          <w:sz w:val="20"/>
          <w:szCs w:val="20"/>
          <w:lang w:val="en-GB"/>
        </w:rPr>
        <w:t>Telephone: (01223) 363768</w:t>
      </w:r>
    </w:p>
    <w:p w14:paraId="59CB9E0E" w14:textId="77777777" w:rsidR="0022220C" w:rsidRDefault="00D5067A" w:rsidP="00B87C09"/>
    <w:p w14:paraId="737B5540" w14:textId="77777777" w:rsidR="00256361" w:rsidRDefault="00256361" w:rsidP="00B87C09"/>
    <w:p w14:paraId="5D82741B" w14:textId="77777777" w:rsidR="00256361" w:rsidRPr="00256361" w:rsidRDefault="00256361" w:rsidP="00256361">
      <w:pPr>
        <w:rPr>
          <w:rFonts w:ascii="Times" w:eastAsia="Times New Roman" w:hAnsi="Times"/>
          <w:b/>
          <w:sz w:val="28"/>
          <w:szCs w:val="28"/>
          <w:lang w:val="en-GB"/>
        </w:rPr>
      </w:pPr>
      <w:r w:rsidRPr="00256361">
        <w:rPr>
          <w:rFonts w:ascii="Times" w:eastAsia="Times New Roman" w:hAnsi="Times"/>
          <w:b/>
          <w:sz w:val="28"/>
          <w:szCs w:val="28"/>
          <w:lang w:val="en-GB"/>
        </w:rPr>
        <w:t xml:space="preserve">From Wikipedia, the free </w:t>
      </w:r>
      <w:proofErr w:type="spellStart"/>
      <w:r w:rsidRPr="00256361">
        <w:rPr>
          <w:rFonts w:ascii="Times" w:eastAsia="Times New Roman" w:hAnsi="Times"/>
          <w:b/>
          <w:sz w:val="28"/>
          <w:szCs w:val="28"/>
          <w:lang w:val="en-GB"/>
        </w:rPr>
        <w:t>encyclopedia</w:t>
      </w:r>
      <w:proofErr w:type="spellEnd"/>
    </w:p>
    <w:p w14:paraId="70AD1363" w14:textId="77777777" w:rsidR="00256361" w:rsidRPr="00256361" w:rsidRDefault="00256361" w:rsidP="00256361">
      <w:pPr>
        <w:spacing w:before="100" w:beforeAutospacing="1" w:after="100" w:afterAutospacing="1"/>
        <w:rPr>
          <w:rFonts w:ascii="Times" w:hAnsi="Times"/>
          <w:sz w:val="20"/>
          <w:szCs w:val="20"/>
          <w:lang w:val="en"/>
        </w:rPr>
      </w:pPr>
      <w:r w:rsidRPr="00256361">
        <w:rPr>
          <w:rFonts w:ascii="Times" w:hAnsi="Times"/>
          <w:b/>
          <w:bCs/>
          <w:sz w:val="20"/>
          <w:szCs w:val="20"/>
          <w:lang w:val="en"/>
        </w:rPr>
        <w:t xml:space="preserve">Michael </w:t>
      </w:r>
      <w:proofErr w:type="spellStart"/>
      <w:r w:rsidRPr="00256361">
        <w:rPr>
          <w:rFonts w:ascii="Times" w:hAnsi="Times"/>
          <w:b/>
          <w:bCs/>
          <w:sz w:val="20"/>
          <w:szCs w:val="20"/>
          <w:lang w:val="en"/>
        </w:rPr>
        <w:t>Lapidge</w:t>
      </w:r>
      <w:proofErr w:type="spellEnd"/>
      <w:r w:rsidRPr="00256361">
        <w:rPr>
          <w:rFonts w:ascii="Times" w:hAnsi="Times"/>
          <w:sz w:val="20"/>
          <w:szCs w:val="20"/>
          <w:lang w:val="en"/>
        </w:rPr>
        <w:t xml:space="preserve"> (born 8 February 1942</w:t>
      </w:r>
      <w:hyperlink r:id="rId5" w:anchor="cite_note-1" w:history="1">
        <w:r w:rsidRPr="00256361">
          <w:rPr>
            <w:rFonts w:ascii="Times" w:hAnsi="Times"/>
            <w:color w:val="0000FF"/>
            <w:sz w:val="20"/>
            <w:szCs w:val="20"/>
            <w:u w:val="single"/>
            <w:vertAlign w:val="superscript"/>
            <w:lang w:val="en"/>
          </w:rPr>
          <w:t>[1]</w:t>
        </w:r>
      </w:hyperlink>
      <w:r w:rsidRPr="00256361">
        <w:rPr>
          <w:rFonts w:ascii="Times" w:hAnsi="Times"/>
          <w:sz w:val="20"/>
          <w:szCs w:val="20"/>
          <w:lang w:val="en"/>
        </w:rPr>
        <w:t xml:space="preserve">) is a scholar in the field of </w:t>
      </w:r>
      <w:hyperlink r:id="rId6" w:tooltip="Medieval Latin" w:history="1">
        <w:r w:rsidRPr="00256361">
          <w:rPr>
            <w:rFonts w:ascii="Times" w:hAnsi="Times"/>
            <w:color w:val="0000FF"/>
            <w:sz w:val="20"/>
            <w:szCs w:val="20"/>
            <w:u w:val="single"/>
            <w:lang w:val="en"/>
          </w:rPr>
          <w:t>Medieval Latin</w:t>
        </w:r>
      </w:hyperlink>
      <w:r w:rsidRPr="00256361">
        <w:rPr>
          <w:rFonts w:ascii="Times" w:hAnsi="Times"/>
          <w:sz w:val="20"/>
          <w:szCs w:val="20"/>
          <w:lang w:val="en"/>
        </w:rPr>
        <w:t xml:space="preserve"> literature, particularly that composed in </w:t>
      </w:r>
      <w:hyperlink r:id="rId7" w:tooltip="Anglo-Saxon England" w:history="1">
        <w:r w:rsidRPr="00256361">
          <w:rPr>
            <w:rFonts w:ascii="Times" w:hAnsi="Times"/>
            <w:color w:val="0000FF"/>
            <w:sz w:val="20"/>
            <w:szCs w:val="20"/>
            <w:u w:val="single"/>
            <w:lang w:val="en"/>
          </w:rPr>
          <w:t>Anglo-Saxon England</w:t>
        </w:r>
      </w:hyperlink>
      <w:r w:rsidRPr="00256361">
        <w:rPr>
          <w:rFonts w:ascii="Times" w:hAnsi="Times"/>
          <w:sz w:val="20"/>
          <w:szCs w:val="20"/>
          <w:lang w:val="en"/>
        </w:rPr>
        <w:t xml:space="preserve"> during the period 600–1100 AD; he is an emeritus Fellow of </w:t>
      </w:r>
      <w:hyperlink r:id="rId8" w:tooltip="Clare College, Cambridge" w:history="1">
        <w:r w:rsidRPr="00256361">
          <w:rPr>
            <w:rFonts w:ascii="Times" w:hAnsi="Times"/>
            <w:color w:val="0000FF"/>
            <w:sz w:val="20"/>
            <w:szCs w:val="20"/>
            <w:u w:val="single"/>
            <w:lang w:val="en"/>
          </w:rPr>
          <w:t>Clare College, Cambridge</w:t>
        </w:r>
      </w:hyperlink>
      <w:r w:rsidRPr="00256361">
        <w:rPr>
          <w:rFonts w:ascii="Times" w:hAnsi="Times"/>
          <w:sz w:val="20"/>
          <w:szCs w:val="20"/>
          <w:lang w:val="en"/>
        </w:rPr>
        <w:t xml:space="preserve"> and </w:t>
      </w:r>
      <w:hyperlink r:id="rId9" w:tooltip="Fellow of the British Academy" w:history="1">
        <w:r w:rsidRPr="00256361">
          <w:rPr>
            <w:rFonts w:ascii="Times" w:hAnsi="Times"/>
            <w:color w:val="0000FF"/>
            <w:sz w:val="20"/>
            <w:szCs w:val="20"/>
            <w:u w:val="single"/>
            <w:lang w:val="en"/>
          </w:rPr>
          <w:t>Fellow of the British Academy</w:t>
        </w:r>
      </w:hyperlink>
      <w:r w:rsidRPr="00256361">
        <w:rPr>
          <w:rFonts w:ascii="Times" w:hAnsi="Times"/>
          <w:sz w:val="20"/>
          <w:szCs w:val="20"/>
          <w:lang w:val="en"/>
        </w:rPr>
        <w:t>,</w:t>
      </w:r>
      <w:hyperlink r:id="rId10" w:anchor="cite_note-2" w:history="1">
        <w:r w:rsidRPr="00256361">
          <w:rPr>
            <w:rFonts w:ascii="Times" w:hAnsi="Times"/>
            <w:color w:val="0000FF"/>
            <w:sz w:val="20"/>
            <w:szCs w:val="20"/>
            <w:u w:val="single"/>
            <w:vertAlign w:val="superscript"/>
            <w:lang w:val="en"/>
          </w:rPr>
          <w:t>[2]</w:t>
        </w:r>
      </w:hyperlink>
      <w:r w:rsidRPr="00256361">
        <w:rPr>
          <w:rFonts w:ascii="Times" w:hAnsi="Times"/>
          <w:sz w:val="20"/>
          <w:szCs w:val="20"/>
          <w:lang w:val="en"/>
        </w:rPr>
        <w:t xml:space="preserve"> and winner of the 2009 </w:t>
      </w:r>
      <w:hyperlink r:id="rId11" w:tooltip="Sir Israel Gollancz Prize" w:history="1">
        <w:r w:rsidRPr="00256361">
          <w:rPr>
            <w:rFonts w:ascii="Times" w:hAnsi="Times"/>
            <w:color w:val="0000FF"/>
            <w:sz w:val="20"/>
            <w:szCs w:val="20"/>
            <w:u w:val="single"/>
            <w:lang w:val="en"/>
          </w:rPr>
          <w:t>Sir Israel Gollancz Prize</w:t>
        </w:r>
      </w:hyperlink>
      <w:r w:rsidRPr="00256361">
        <w:rPr>
          <w:rFonts w:ascii="Times" w:hAnsi="Times"/>
          <w:sz w:val="20"/>
          <w:szCs w:val="20"/>
          <w:lang w:val="en"/>
        </w:rPr>
        <w:t>.</w:t>
      </w:r>
      <w:hyperlink r:id="rId12" w:anchor="cite_note-3" w:history="1">
        <w:r w:rsidRPr="00256361">
          <w:rPr>
            <w:rFonts w:ascii="Times" w:hAnsi="Times"/>
            <w:color w:val="0000FF"/>
            <w:sz w:val="20"/>
            <w:szCs w:val="20"/>
            <w:u w:val="single"/>
            <w:vertAlign w:val="superscript"/>
            <w:lang w:val="en"/>
          </w:rPr>
          <w:t>[3]</w:t>
        </w:r>
      </w:hyperlink>
    </w:p>
    <w:p w14:paraId="3ACDA62A" w14:textId="77777777" w:rsidR="00256361" w:rsidRPr="00256361" w:rsidRDefault="00256361" w:rsidP="00256361">
      <w:pPr>
        <w:spacing w:before="100" w:beforeAutospacing="1" w:after="100" w:afterAutospacing="1"/>
        <w:outlineLvl w:val="1"/>
        <w:rPr>
          <w:rFonts w:ascii="Times" w:eastAsia="Times New Roman" w:hAnsi="Times"/>
          <w:b/>
          <w:bCs/>
          <w:sz w:val="36"/>
          <w:szCs w:val="36"/>
          <w:lang w:val="en"/>
        </w:rPr>
      </w:pPr>
      <w:r w:rsidRPr="00256361">
        <w:rPr>
          <w:rFonts w:ascii="Times" w:eastAsia="Times New Roman" w:hAnsi="Times"/>
          <w:b/>
          <w:bCs/>
          <w:sz w:val="36"/>
          <w:szCs w:val="36"/>
          <w:lang w:val="en"/>
        </w:rPr>
        <w:t>Contents</w:t>
      </w:r>
    </w:p>
    <w:p w14:paraId="7E6C73FE" w14:textId="77777777" w:rsidR="00256361" w:rsidRPr="00256361" w:rsidRDefault="00D5067A" w:rsidP="00256361">
      <w:pPr>
        <w:numPr>
          <w:ilvl w:val="0"/>
          <w:numId w:val="1"/>
        </w:numPr>
        <w:spacing w:before="100" w:beforeAutospacing="1" w:after="100" w:afterAutospacing="1"/>
        <w:rPr>
          <w:rFonts w:ascii="Times" w:eastAsia="Times New Roman" w:hAnsi="Times"/>
          <w:sz w:val="20"/>
          <w:szCs w:val="20"/>
          <w:lang w:val="en-GB"/>
        </w:rPr>
      </w:pPr>
      <w:hyperlink r:id="rId13" w:anchor="Early_years" w:history="1">
        <w:r w:rsidR="00256361" w:rsidRPr="00256361">
          <w:rPr>
            <w:rFonts w:ascii="Times" w:eastAsia="Times New Roman" w:hAnsi="Times"/>
            <w:sz w:val="20"/>
            <w:szCs w:val="20"/>
            <w:lang w:val="en-GB"/>
          </w:rPr>
          <w:t>1</w:t>
        </w:r>
        <w:r w:rsidR="00256361" w:rsidRPr="00256361">
          <w:rPr>
            <w:rFonts w:ascii="Times" w:eastAsia="Times New Roman" w:hAnsi="Times"/>
            <w:color w:val="0000FF"/>
            <w:sz w:val="20"/>
            <w:szCs w:val="20"/>
            <w:u w:val="single"/>
            <w:lang w:val="en-GB"/>
          </w:rPr>
          <w:t xml:space="preserve"> Early years</w:t>
        </w:r>
      </w:hyperlink>
    </w:p>
    <w:p w14:paraId="21AAD634" w14:textId="77777777" w:rsidR="00256361" w:rsidRPr="00256361" w:rsidRDefault="00D5067A" w:rsidP="00256361">
      <w:pPr>
        <w:numPr>
          <w:ilvl w:val="0"/>
          <w:numId w:val="1"/>
        </w:numPr>
        <w:spacing w:before="100" w:beforeAutospacing="1" w:after="100" w:afterAutospacing="1"/>
        <w:rPr>
          <w:rFonts w:ascii="Times" w:eastAsia="Times New Roman" w:hAnsi="Times"/>
          <w:sz w:val="20"/>
          <w:szCs w:val="20"/>
          <w:lang w:val="en-GB"/>
        </w:rPr>
      </w:pPr>
      <w:hyperlink r:id="rId14" w:anchor="Publications" w:history="1">
        <w:r w:rsidR="00256361" w:rsidRPr="00256361">
          <w:rPr>
            <w:rFonts w:ascii="Times" w:eastAsia="Times New Roman" w:hAnsi="Times"/>
            <w:sz w:val="20"/>
            <w:szCs w:val="20"/>
            <w:lang w:val="en-GB"/>
          </w:rPr>
          <w:t>2</w:t>
        </w:r>
        <w:r w:rsidR="00256361" w:rsidRPr="00256361">
          <w:rPr>
            <w:rFonts w:ascii="Times" w:eastAsia="Times New Roman" w:hAnsi="Times"/>
            <w:color w:val="0000FF"/>
            <w:sz w:val="20"/>
            <w:szCs w:val="20"/>
            <w:u w:val="single"/>
            <w:lang w:val="en-GB"/>
          </w:rPr>
          <w:t xml:space="preserve"> Publications</w:t>
        </w:r>
      </w:hyperlink>
    </w:p>
    <w:p w14:paraId="31E85757" w14:textId="77777777" w:rsidR="00256361" w:rsidRPr="00256361" w:rsidRDefault="00D5067A" w:rsidP="00256361">
      <w:pPr>
        <w:numPr>
          <w:ilvl w:val="0"/>
          <w:numId w:val="1"/>
        </w:numPr>
        <w:spacing w:before="100" w:beforeAutospacing="1" w:after="100" w:afterAutospacing="1"/>
        <w:rPr>
          <w:rFonts w:ascii="Times" w:eastAsia="Times New Roman" w:hAnsi="Times"/>
          <w:sz w:val="20"/>
          <w:szCs w:val="20"/>
          <w:lang w:val="en-GB"/>
        </w:rPr>
      </w:pPr>
      <w:hyperlink r:id="rId15" w:anchor="Awards" w:history="1">
        <w:r w:rsidR="00256361" w:rsidRPr="00256361">
          <w:rPr>
            <w:rFonts w:ascii="Times" w:eastAsia="Times New Roman" w:hAnsi="Times"/>
            <w:sz w:val="20"/>
            <w:szCs w:val="20"/>
            <w:lang w:val="en-GB"/>
          </w:rPr>
          <w:t>3</w:t>
        </w:r>
        <w:r w:rsidR="00256361" w:rsidRPr="00256361">
          <w:rPr>
            <w:rFonts w:ascii="Times" w:eastAsia="Times New Roman" w:hAnsi="Times"/>
            <w:color w:val="0000FF"/>
            <w:sz w:val="20"/>
            <w:szCs w:val="20"/>
            <w:u w:val="single"/>
            <w:lang w:val="en-GB"/>
          </w:rPr>
          <w:t xml:space="preserve"> Awards</w:t>
        </w:r>
      </w:hyperlink>
    </w:p>
    <w:p w14:paraId="396B8544" w14:textId="77777777" w:rsidR="00256361" w:rsidRPr="00256361" w:rsidRDefault="00D5067A" w:rsidP="00256361">
      <w:pPr>
        <w:numPr>
          <w:ilvl w:val="0"/>
          <w:numId w:val="1"/>
        </w:numPr>
        <w:spacing w:before="100" w:beforeAutospacing="1" w:after="100" w:afterAutospacing="1"/>
        <w:rPr>
          <w:rFonts w:ascii="Times" w:eastAsia="Times New Roman" w:hAnsi="Times"/>
          <w:sz w:val="20"/>
          <w:szCs w:val="20"/>
          <w:lang w:val="en-GB"/>
        </w:rPr>
      </w:pPr>
      <w:hyperlink r:id="rId16" w:anchor="Bibliography" w:history="1">
        <w:r w:rsidR="00256361" w:rsidRPr="00256361">
          <w:rPr>
            <w:rFonts w:ascii="Times" w:eastAsia="Times New Roman" w:hAnsi="Times"/>
            <w:sz w:val="20"/>
            <w:szCs w:val="20"/>
            <w:lang w:val="en-GB"/>
          </w:rPr>
          <w:t>4</w:t>
        </w:r>
        <w:r w:rsidR="00256361" w:rsidRPr="00256361">
          <w:rPr>
            <w:rFonts w:ascii="Times" w:eastAsia="Times New Roman" w:hAnsi="Times"/>
            <w:color w:val="0000FF"/>
            <w:sz w:val="20"/>
            <w:szCs w:val="20"/>
            <w:u w:val="single"/>
            <w:lang w:val="en-GB"/>
          </w:rPr>
          <w:t xml:space="preserve"> Bibliography</w:t>
        </w:r>
      </w:hyperlink>
    </w:p>
    <w:p w14:paraId="6CE44151" w14:textId="77777777" w:rsidR="00256361" w:rsidRPr="00256361" w:rsidRDefault="00D5067A" w:rsidP="00256361">
      <w:pPr>
        <w:numPr>
          <w:ilvl w:val="0"/>
          <w:numId w:val="1"/>
        </w:numPr>
        <w:spacing w:before="100" w:beforeAutospacing="1" w:after="100" w:afterAutospacing="1"/>
        <w:rPr>
          <w:rFonts w:ascii="Times" w:eastAsia="Times New Roman" w:hAnsi="Times"/>
          <w:sz w:val="20"/>
          <w:szCs w:val="20"/>
          <w:lang w:val="en-GB"/>
        </w:rPr>
      </w:pPr>
      <w:hyperlink r:id="rId17" w:anchor="References" w:history="1">
        <w:r w:rsidR="00256361" w:rsidRPr="00256361">
          <w:rPr>
            <w:rFonts w:ascii="Times" w:eastAsia="Times New Roman" w:hAnsi="Times"/>
            <w:sz w:val="20"/>
            <w:szCs w:val="20"/>
            <w:lang w:val="en-GB"/>
          </w:rPr>
          <w:t>5</w:t>
        </w:r>
        <w:r w:rsidR="00256361" w:rsidRPr="00256361">
          <w:rPr>
            <w:rFonts w:ascii="Times" w:eastAsia="Times New Roman" w:hAnsi="Times"/>
            <w:color w:val="0000FF"/>
            <w:sz w:val="20"/>
            <w:szCs w:val="20"/>
            <w:u w:val="single"/>
            <w:lang w:val="en-GB"/>
          </w:rPr>
          <w:t xml:space="preserve"> References</w:t>
        </w:r>
      </w:hyperlink>
    </w:p>
    <w:p w14:paraId="0BAAA26F" w14:textId="77777777" w:rsidR="00256361" w:rsidRPr="00256361" w:rsidRDefault="00256361" w:rsidP="00256361">
      <w:pPr>
        <w:spacing w:before="100" w:beforeAutospacing="1" w:after="100" w:afterAutospacing="1"/>
        <w:outlineLvl w:val="1"/>
        <w:rPr>
          <w:rFonts w:ascii="Times" w:eastAsia="Times New Roman" w:hAnsi="Times"/>
          <w:b/>
          <w:bCs/>
          <w:sz w:val="36"/>
          <w:szCs w:val="36"/>
          <w:lang w:val="en-GB"/>
        </w:rPr>
      </w:pPr>
      <w:r w:rsidRPr="00256361">
        <w:rPr>
          <w:rFonts w:ascii="Times" w:eastAsia="Times New Roman" w:hAnsi="Times"/>
          <w:b/>
          <w:bCs/>
          <w:sz w:val="36"/>
          <w:szCs w:val="36"/>
          <w:lang w:val="en-GB"/>
        </w:rPr>
        <w:t>Early years</w:t>
      </w:r>
    </w:p>
    <w:p w14:paraId="2C264648" w14:textId="77777777" w:rsidR="00256361" w:rsidRPr="00256361" w:rsidRDefault="00256361" w:rsidP="00256361">
      <w:pPr>
        <w:spacing w:before="100" w:beforeAutospacing="1" w:after="100" w:afterAutospacing="1"/>
        <w:rPr>
          <w:rFonts w:ascii="Times" w:hAnsi="Times"/>
          <w:sz w:val="20"/>
          <w:szCs w:val="20"/>
          <w:lang w:val="en-GB"/>
        </w:rPr>
      </w:pPr>
      <w:r w:rsidRPr="00256361">
        <w:rPr>
          <w:rFonts w:ascii="Times" w:hAnsi="Times"/>
          <w:sz w:val="20"/>
          <w:szCs w:val="20"/>
          <w:lang w:val="en-GB"/>
        </w:rPr>
        <w:t xml:space="preserve">After completing his B.A. (U. of Calgary) and M.A. (U. of Alberta), and teaching for three years at the </w:t>
      </w:r>
      <w:hyperlink r:id="rId18" w:tooltip="University of Calgary" w:history="1">
        <w:r w:rsidRPr="00256361">
          <w:rPr>
            <w:rFonts w:ascii="Times" w:hAnsi="Times"/>
            <w:color w:val="0000FF"/>
            <w:sz w:val="20"/>
            <w:szCs w:val="20"/>
            <w:u w:val="single"/>
            <w:lang w:val="en-GB"/>
          </w:rPr>
          <w:t>University of Calgary</w:t>
        </w:r>
      </w:hyperlink>
      <w:r w:rsidRPr="00256361">
        <w:rPr>
          <w:rFonts w:ascii="Times" w:hAnsi="Times"/>
          <w:sz w:val="20"/>
          <w:szCs w:val="20"/>
          <w:lang w:val="en-GB"/>
        </w:rPr>
        <w:t xml:space="preserve">, he went to the </w:t>
      </w:r>
      <w:hyperlink r:id="rId19" w:tooltip="University of Toronto" w:history="1">
        <w:r w:rsidRPr="00256361">
          <w:rPr>
            <w:rFonts w:ascii="Times" w:hAnsi="Times"/>
            <w:color w:val="0000FF"/>
            <w:sz w:val="20"/>
            <w:szCs w:val="20"/>
            <w:u w:val="single"/>
            <w:lang w:val="en-GB"/>
          </w:rPr>
          <w:t>University of Toronto</w:t>
        </w:r>
      </w:hyperlink>
      <w:r w:rsidRPr="00256361">
        <w:rPr>
          <w:rFonts w:ascii="Times" w:hAnsi="Times"/>
          <w:sz w:val="20"/>
          <w:szCs w:val="20"/>
          <w:lang w:val="en-GB"/>
        </w:rPr>
        <w:t xml:space="preserve"> in 1967 to begin work on a Ph.D. in the Centre for Medieval Studies. His doctoral dissertation, supervised by </w:t>
      </w:r>
      <w:hyperlink r:id="rId20" w:tooltip="Brian Stock (historian)" w:history="1">
        <w:r w:rsidRPr="00256361">
          <w:rPr>
            <w:rFonts w:ascii="Times" w:hAnsi="Times"/>
            <w:color w:val="0000FF"/>
            <w:sz w:val="20"/>
            <w:szCs w:val="20"/>
            <w:u w:val="single"/>
            <w:lang w:val="en-GB"/>
          </w:rPr>
          <w:t>Brian Stock</w:t>
        </w:r>
      </w:hyperlink>
      <w:r w:rsidRPr="00256361">
        <w:rPr>
          <w:rFonts w:ascii="Times" w:hAnsi="Times"/>
          <w:sz w:val="20"/>
          <w:szCs w:val="20"/>
          <w:lang w:val="en-GB"/>
        </w:rPr>
        <w:t xml:space="preserve">, studied the transmission of a nexus of cosmological metaphors, first articulated by Greek Stoic philosophers, to classical and late antique Latin poets, and ultimately to Medieval Latin philosophers and poets of the twelfth century. After completing course-work in Toronto, he went to Cambridge in 1969 to have better access to manuscript depositories while completing his dissertation. The Ph.D. was awarded in </w:t>
      </w:r>
      <w:r w:rsidRPr="00256361">
        <w:rPr>
          <w:rFonts w:ascii="Times" w:hAnsi="Times"/>
          <w:sz w:val="20"/>
          <w:szCs w:val="20"/>
          <w:lang w:val="en-GB"/>
        </w:rPr>
        <w:lastRenderedPageBreak/>
        <w:t xml:space="preserve">1971. After a period as a Research Fellow in Cambridge supported by a Killam Senior Research Fellowship, he was appointed Lecturer in the </w:t>
      </w:r>
      <w:hyperlink r:id="rId21" w:tooltip="Department of Anglo-Saxon, Norse and Celtic, University of Cambridge" w:history="1">
        <w:r w:rsidRPr="00256361">
          <w:rPr>
            <w:rFonts w:ascii="Times" w:hAnsi="Times"/>
            <w:color w:val="0000FF"/>
            <w:sz w:val="20"/>
            <w:szCs w:val="20"/>
            <w:u w:val="single"/>
            <w:lang w:val="en-GB"/>
          </w:rPr>
          <w:t>Department of Anglo-Saxon, Norse and Celtic, University of Cambridge</w:t>
        </w:r>
      </w:hyperlink>
      <w:r w:rsidRPr="00256361">
        <w:rPr>
          <w:rFonts w:ascii="Times" w:hAnsi="Times"/>
          <w:sz w:val="20"/>
          <w:szCs w:val="20"/>
          <w:lang w:val="en-GB"/>
        </w:rPr>
        <w:t xml:space="preserve"> in 1974, thereafter progressing to be Reader in Insular Latin Literature (1988) and then, in 1991, </w:t>
      </w:r>
      <w:hyperlink r:id="rId22" w:tooltip="Elrington and Bosworth Professor of Anglo-Saxon" w:history="1">
        <w:proofErr w:type="spellStart"/>
        <w:r w:rsidRPr="00256361">
          <w:rPr>
            <w:rFonts w:ascii="Times" w:hAnsi="Times"/>
            <w:color w:val="0000FF"/>
            <w:sz w:val="20"/>
            <w:szCs w:val="20"/>
            <w:u w:val="single"/>
            <w:lang w:val="en-GB"/>
          </w:rPr>
          <w:t>Elrington</w:t>
        </w:r>
        <w:proofErr w:type="spellEnd"/>
        <w:r w:rsidRPr="00256361">
          <w:rPr>
            <w:rFonts w:ascii="Times" w:hAnsi="Times"/>
            <w:color w:val="0000FF"/>
            <w:sz w:val="20"/>
            <w:szCs w:val="20"/>
            <w:u w:val="single"/>
            <w:lang w:val="en-GB"/>
          </w:rPr>
          <w:t xml:space="preserve"> and Bosworth Professor of Anglo-Saxon</w:t>
        </w:r>
      </w:hyperlink>
      <w:r w:rsidRPr="00256361">
        <w:rPr>
          <w:rFonts w:ascii="Times" w:hAnsi="Times"/>
          <w:sz w:val="20"/>
          <w:szCs w:val="20"/>
          <w:lang w:val="en-GB"/>
        </w:rPr>
        <w:t>, a chair which he held until 1998. During this time he was able, as Head of Department, to increase the size of the Department and to introduce a number of significant structural changes to its teaching programme.</w:t>
      </w:r>
      <w:hyperlink r:id="rId23" w:anchor="cite_note-4" w:history="1">
        <w:r w:rsidRPr="00256361">
          <w:rPr>
            <w:rFonts w:ascii="Times" w:hAnsi="Times"/>
            <w:color w:val="0000FF"/>
            <w:sz w:val="20"/>
            <w:szCs w:val="20"/>
            <w:u w:val="single"/>
            <w:vertAlign w:val="superscript"/>
            <w:lang w:val="en-GB"/>
          </w:rPr>
          <w:t>[4]</w:t>
        </w:r>
      </w:hyperlink>
      <w:r w:rsidRPr="00256361">
        <w:rPr>
          <w:rFonts w:ascii="Times" w:hAnsi="Times"/>
          <w:sz w:val="20"/>
          <w:szCs w:val="20"/>
          <w:lang w:val="en-GB"/>
        </w:rPr>
        <w:t xml:space="preserve"> He resigned the Professorship in 1999 in order to become Notre Dame Professor of English at the </w:t>
      </w:r>
      <w:hyperlink r:id="rId24" w:tooltip="University of Notre Dame" w:history="1">
        <w:r w:rsidRPr="00256361">
          <w:rPr>
            <w:rFonts w:ascii="Times" w:hAnsi="Times"/>
            <w:color w:val="0000FF"/>
            <w:sz w:val="20"/>
            <w:szCs w:val="20"/>
            <w:u w:val="single"/>
            <w:lang w:val="en-GB"/>
          </w:rPr>
          <w:t>University of Notre Dame</w:t>
        </w:r>
      </w:hyperlink>
      <w:r w:rsidRPr="00256361">
        <w:rPr>
          <w:rFonts w:ascii="Times" w:hAnsi="Times"/>
          <w:sz w:val="20"/>
          <w:szCs w:val="20"/>
          <w:lang w:val="en-GB"/>
        </w:rPr>
        <w:t>, a position he held until taking early retirement in 2004.</w:t>
      </w:r>
    </w:p>
    <w:p w14:paraId="5362F659" w14:textId="77777777" w:rsidR="00256361" w:rsidRPr="00256361" w:rsidRDefault="00256361" w:rsidP="00256361">
      <w:pPr>
        <w:spacing w:before="100" w:beforeAutospacing="1" w:after="100" w:afterAutospacing="1"/>
        <w:outlineLvl w:val="1"/>
        <w:rPr>
          <w:rFonts w:ascii="Times" w:eastAsia="Times New Roman" w:hAnsi="Times"/>
          <w:b/>
          <w:bCs/>
          <w:sz w:val="36"/>
          <w:szCs w:val="36"/>
          <w:lang w:val="en-GB"/>
        </w:rPr>
      </w:pPr>
      <w:r w:rsidRPr="00256361">
        <w:rPr>
          <w:rFonts w:ascii="Times" w:eastAsia="Times New Roman" w:hAnsi="Times"/>
          <w:b/>
          <w:bCs/>
          <w:sz w:val="36"/>
          <w:szCs w:val="36"/>
          <w:lang w:val="en-GB"/>
        </w:rPr>
        <w:t>Publications</w:t>
      </w:r>
    </w:p>
    <w:p w14:paraId="16918508" w14:textId="77777777" w:rsidR="00256361" w:rsidRPr="00256361" w:rsidRDefault="00256361" w:rsidP="00256361">
      <w:pPr>
        <w:spacing w:before="100" w:beforeAutospacing="1" w:after="100" w:afterAutospacing="1"/>
        <w:rPr>
          <w:rFonts w:ascii="Times" w:hAnsi="Times"/>
          <w:sz w:val="20"/>
          <w:szCs w:val="20"/>
          <w:lang w:val="en-GB"/>
        </w:rPr>
      </w:pPr>
      <w:proofErr w:type="spellStart"/>
      <w:r w:rsidRPr="00256361">
        <w:rPr>
          <w:rFonts w:ascii="Times" w:hAnsi="Times"/>
          <w:sz w:val="20"/>
          <w:szCs w:val="20"/>
          <w:lang w:val="en-GB"/>
        </w:rPr>
        <w:t>Lapidge</w:t>
      </w:r>
      <w:proofErr w:type="spellEnd"/>
      <w:r w:rsidRPr="00256361">
        <w:rPr>
          <w:rFonts w:ascii="Times" w:hAnsi="Times"/>
          <w:sz w:val="20"/>
          <w:szCs w:val="20"/>
          <w:lang w:val="en-GB"/>
        </w:rPr>
        <w:t xml:space="preserve"> has written or edited more than forty books and published some 180 articles, on subjects ranging from Greek cosmology and Classical Latin literature, to medieval palaeography and textual criticism, and especially the literature of Anglo-Saxon England, in both Latin and Old English. He is, for instance, an expert on the </w:t>
      </w:r>
      <w:hyperlink r:id="rId25" w:tooltip="Leiden Glossary" w:history="1">
        <w:r w:rsidRPr="00256361">
          <w:rPr>
            <w:rFonts w:ascii="Times" w:hAnsi="Times"/>
            <w:color w:val="0000FF"/>
            <w:sz w:val="20"/>
            <w:szCs w:val="20"/>
            <w:u w:val="single"/>
            <w:lang w:val="en-GB"/>
          </w:rPr>
          <w:t>Leiden Glossary</w:t>
        </w:r>
      </w:hyperlink>
      <w:r w:rsidRPr="00256361">
        <w:rPr>
          <w:rFonts w:ascii="Times" w:hAnsi="Times"/>
          <w:sz w:val="20"/>
          <w:szCs w:val="20"/>
          <w:lang w:val="en-GB"/>
        </w:rPr>
        <w:t xml:space="preserve">. He has devoted much of his scholarly energy to editing scholarly journals and series, having been general editor for many years of </w:t>
      </w:r>
      <w:r w:rsidRPr="00256361">
        <w:rPr>
          <w:rFonts w:ascii="Times" w:hAnsi="Times"/>
          <w:i/>
          <w:iCs/>
          <w:sz w:val="20"/>
          <w:szCs w:val="20"/>
          <w:lang w:val="en-GB"/>
        </w:rPr>
        <w:t>Anglo-Saxon England</w:t>
      </w:r>
      <w:r w:rsidRPr="00256361">
        <w:rPr>
          <w:rFonts w:ascii="Times" w:hAnsi="Times"/>
          <w:sz w:val="20"/>
          <w:szCs w:val="20"/>
          <w:lang w:val="en-GB"/>
        </w:rPr>
        <w:t xml:space="preserve">, </w:t>
      </w:r>
      <w:r w:rsidRPr="00256361">
        <w:rPr>
          <w:rFonts w:ascii="Times" w:hAnsi="Times"/>
          <w:i/>
          <w:iCs/>
          <w:sz w:val="20"/>
          <w:szCs w:val="20"/>
          <w:lang w:val="en-GB"/>
        </w:rPr>
        <w:t>Oxford Medieval Texts</w:t>
      </w:r>
      <w:r w:rsidRPr="00256361">
        <w:rPr>
          <w:rFonts w:ascii="Times" w:hAnsi="Times"/>
          <w:sz w:val="20"/>
          <w:szCs w:val="20"/>
          <w:lang w:val="en-GB"/>
        </w:rPr>
        <w:t xml:space="preserve">, </w:t>
      </w:r>
      <w:proofErr w:type="spellStart"/>
      <w:r w:rsidRPr="00256361">
        <w:rPr>
          <w:rFonts w:ascii="Times" w:hAnsi="Times"/>
          <w:i/>
          <w:iCs/>
          <w:sz w:val="20"/>
          <w:szCs w:val="20"/>
          <w:lang w:val="en-GB"/>
        </w:rPr>
        <w:t>Scriptores</w:t>
      </w:r>
      <w:proofErr w:type="spellEnd"/>
      <w:r w:rsidRPr="00256361">
        <w:rPr>
          <w:rFonts w:ascii="Times" w:hAnsi="Times"/>
          <w:i/>
          <w:iCs/>
          <w:sz w:val="20"/>
          <w:szCs w:val="20"/>
          <w:lang w:val="en-GB"/>
        </w:rPr>
        <w:t xml:space="preserve"> </w:t>
      </w:r>
      <w:proofErr w:type="spellStart"/>
      <w:r w:rsidRPr="00256361">
        <w:rPr>
          <w:rFonts w:ascii="Times" w:hAnsi="Times"/>
          <w:i/>
          <w:iCs/>
          <w:sz w:val="20"/>
          <w:szCs w:val="20"/>
          <w:lang w:val="en-GB"/>
        </w:rPr>
        <w:t>Latini</w:t>
      </w:r>
      <w:proofErr w:type="spellEnd"/>
      <w:r w:rsidRPr="00256361">
        <w:rPr>
          <w:rFonts w:ascii="Times" w:hAnsi="Times"/>
          <w:i/>
          <w:iCs/>
          <w:sz w:val="20"/>
          <w:szCs w:val="20"/>
          <w:lang w:val="en-GB"/>
        </w:rPr>
        <w:t xml:space="preserve"> </w:t>
      </w:r>
      <w:proofErr w:type="spellStart"/>
      <w:r w:rsidRPr="00256361">
        <w:rPr>
          <w:rFonts w:ascii="Times" w:hAnsi="Times"/>
          <w:i/>
          <w:iCs/>
          <w:sz w:val="20"/>
          <w:szCs w:val="20"/>
          <w:lang w:val="en-GB"/>
        </w:rPr>
        <w:t>Hiberniae</w:t>
      </w:r>
      <w:proofErr w:type="spellEnd"/>
      <w:r w:rsidRPr="00256361">
        <w:rPr>
          <w:rFonts w:ascii="Times" w:hAnsi="Times"/>
          <w:sz w:val="20"/>
          <w:szCs w:val="20"/>
          <w:lang w:val="en-GB"/>
        </w:rPr>
        <w:t xml:space="preserve"> and </w:t>
      </w:r>
      <w:r w:rsidRPr="00256361">
        <w:rPr>
          <w:rFonts w:ascii="Times" w:hAnsi="Times"/>
          <w:i/>
          <w:iCs/>
          <w:sz w:val="20"/>
          <w:szCs w:val="20"/>
          <w:lang w:val="en-GB"/>
        </w:rPr>
        <w:t>Henry Bradshaw Society Publications</w:t>
      </w:r>
      <w:r w:rsidRPr="00256361">
        <w:rPr>
          <w:rFonts w:ascii="Times" w:hAnsi="Times"/>
          <w:sz w:val="20"/>
          <w:szCs w:val="20"/>
          <w:lang w:val="en-GB"/>
        </w:rPr>
        <w:t xml:space="preserve"> as well as </w:t>
      </w:r>
      <w:r w:rsidRPr="00256361">
        <w:rPr>
          <w:rFonts w:ascii="Times" w:hAnsi="Times"/>
          <w:i/>
          <w:iCs/>
          <w:sz w:val="20"/>
          <w:szCs w:val="20"/>
          <w:lang w:val="en-GB"/>
        </w:rPr>
        <w:t xml:space="preserve">C.A.L.M.A., the Compendium </w:t>
      </w:r>
      <w:proofErr w:type="spellStart"/>
      <w:r w:rsidRPr="00256361">
        <w:rPr>
          <w:rFonts w:ascii="Times" w:hAnsi="Times"/>
          <w:i/>
          <w:iCs/>
          <w:sz w:val="20"/>
          <w:szCs w:val="20"/>
          <w:lang w:val="en-GB"/>
        </w:rPr>
        <w:t>Auctorum</w:t>
      </w:r>
      <w:proofErr w:type="spellEnd"/>
      <w:r w:rsidRPr="00256361">
        <w:rPr>
          <w:rFonts w:ascii="Times" w:hAnsi="Times"/>
          <w:i/>
          <w:iCs/>
          <w:sz w:val="20"/>
          <w:szCs w:val="20"/>
          <w:lang w:val="en-GB"/>
        </w:rPr>
        <w:t xml:space="preserve"> </w:t>
      </w:r>
      <w:proofErr w:type="spellStart"/>
      <w:r w:rsidRPr="00256361">
        <w:rPr>
          <w:rFonts w:ascii="Times" w:hAnsi="Times"/>
          <w:i/>
          <w:iCs/>
          <w:sz w:val="20"/>
          <w:szCs w:val="20"/>
          <w:lang w:val="en-GB"/>
        </w:rPr>
        <w:t>Latinorum</w:t>
      </w:r>
      <w:proofErr w:type="spellEnd"/>
      <w:r w:rsidRPr="00256361">
        <w:rPr>
          <w:rFonts w:ascii="Times" w:hAnsi="Times"/>
          <w:i/>
          <w:iCs/>
          <w:sz w:val="20"/>
          <w:szCs w:val="20"/>
          <w:lang w:val="en-GB"/>
        </w:rPr>
        <w:t xml:space="preserve"> </w:t>
      </w:r>
      <w:proofErr w:type="spellStart"/>
      <w:r w:rsidRPr="00256361">
        <w:rPr>
          <w:rFonts w:ascii="Times" w:hAnsi="Times"/>
          <w:i/>
          <w:iCs/>
          <w:sz w:val="20"/>
          <w:szCs w:val="20"/>
          <w:lang w:val="en-GB"/>
        </w:rPr>
        <w:t>Medii</w:t>
      </w:r>
      <w:proofErr w:type="spellEnd"/>
      <w:r w:rsidRPr="00256361">
        <w:rPr>
          <w:rFonts w:ascii="Times" w:hAnsi="Times"/>
          <w:i/>
          <w:iCs/>
          <w:sz w:val="20"/>
          <w:szCs w:val="20"/>
          <w:lang w:val="en-GB"/>
        </w:rPr>
        <w:t xml:space="preserve"> </w:t>
      </w:r>
      <w:proofErr w:type="spellStart"/>
      <w:r w:rsidRPr="00256361">
        <w:rPr>
          <w:rFonts w:ascii="Times" w:hAnsi="Times"/>
          <w:i/>
          <w:iCs/>
          <w:sz w:val="20"/>
          <w:szCs w:val="20"/>
          <w:lang w:val="en-GB"/>
        </w:rPr>
        <w:t>Aevi</w:t>
      </w:r>
      <w:proofErr w:type="spellEnd"/>
      <w:r w:rsidRPr="00256361">
        <w:rPr>
          <w:rFonts w:ascii="Times" w:hAnsi="Times"/>
          <w:sz w:val="20"/>
          <w:szCs w:val="20"/>
          <w:lang w:val="en-GB"/>
        </w:rPr>
        <w:t xml:space="preserve"> and </w:t>
      </w:r>
      <w:r w:rsidRPr="00256361">
        <w:rPr>
          <w:rFonts w:ascii="Times" w:hAnsi="Times"/>
          <w:i/>
          <w:iCs/>
          <w:sz w:val="20"/>
          <w:szCs w:val="20"/>
          <w:lang w:val="en-GB"/>
        </w:rPr>
        <w:t>Cambridge Studies in Anglo-Saxon England</w:t>
      </w:r>
      <w:r w:rsidRPr="00256361">
        <w:rPr>
          <w:rFonts w:ascii="Times" w:hAnsi="Times"/>
          <w:sz w:val="20"/>
          <w:szCs w:val="20"/>
          <w:lang w:val="en-GB"/>
        </w:rPr>
        <w:t xml:space="preserve"> (both of which he founded).</w:t>
      </w:r>
    </w:p>
    <w:p w14:paraId="67A94F6F" w14:textId="77777777" w:rsidR="00256361" w:rsidRPr="00256361" w:rsidRDefault="00256361" w:rsidP="00256361">
      <w:pPr>
        <w:spacing w:before="100" w:beforeAutospacing="1" w:after="100" w:afterAutospacing="1"/>
        <w:outlineLvl w:val="1"/>
        <w:rPr>
          <w:rFonts w:ascii="Times" w:eastAsia="Times New Roman" w:hAnsi="Times"/>
          <w:b/>
          <w:bCs/>
          <w:sz w:val="36"/>
          <w:szCs w:val="36"/>
          <w:lang w:val="en-GB"/>
        </w:rPr>
      </w:pPr>
      <w:r w:rsidRPr="00256361">
        <w:rPr>
          <w:rFonts w:ascii="Times" w:eastAsia="Times New Roman" w:hAnsi="Times"/>
          <w:b/>
          <w:bCs/>
          <w:sz w:val="36"/>
          <w:szCs w:val="36"/>
          <w:lang w:val="en-GB"/>
        </w:rPr>
        <w:t>Awards</w:t>
      </w:r>
    </w:p>
    <w:p w14:paraId="655932C2" w14:textId="77777777" w:rsidR="00256361" w:rsidRPr="00256361" w:rsidRDefault="00256361" w:rsidP="00256361">
      <w:pPr>
        <w:spacing w:before="100" w:beforeAutospacing="1" w:after="100" w:afterAutospacing="1"/>
        <w:rPr>
          <w:rFonts w:ascii="Times" w:hAnsi="Times"/>
          <w:sz w:val="20"/>
          <w:szCs w:val="20"/>
          <w:lang w:val="en-GB"/>
        </w:rPr>
      </w:pPr>
      <w:proofErr w:type="spellStart"/>
      <w:r w:rsidRPr="00256361">
        <w:rPr>
          <w:rFonts w:ascii="Times" w:hAnsi="Times"/>
          <w:sz w:val="20"/>
          <w:szCs w:val="20"/>
          <w:lang w:val="en-GB"/>
        </w:rPr>
        <w:t>Lapidge</w:t>
      </w:r>
      <w:proofErr w:type="spellEnd"/>
      <w:r w:rsidRPr="00256361">
        <w:rPr>
          <w:rFonts w:ascii="Times" w:hAnsi="Times"/>
          <w:sz w:val="20"/>
          <w:szCs w:val="20"/>
          <w:lang w:val="en-GB"/>
        </w:rPr>
        <w:t xml:space="preserve"> was awarded the 2009 Sir Israel Gollancz Prize from the </w:t>
      </w:r>
      <w:hyperlink r:id="rId26" w:tooltip="British Academy" w:history="1">
        <w:r w:rsidRPr="00256361">
          <w:rPr>
            <w:rFonts w:ascii="Times" w:hAnsi="Times"/>
            <w:color w:val="0000FF"/>
            <w:sz w:val="20"/>
            <w:szCs w:val="20"/>
            <w:u w:val="single"/>
            <w:lang w:val="en-GB"/>
          </w:rPr>
          <w:t>British Academy</w:t>
        </w:r>
      </w:hyperlink>
      <w:r w:rsidRPr="00256361">
        <w:rPr>
          <w:rFonts w:ascii="Times" w:hAnsi="Times"/>
          <w:sz w:val="20"/>
          <w:szCs w:val="20"/>
          <w:lang w:val="en-GB"/>
        </w:rPr>
        <w:t xml:space="preserve"> for his work as "a world authority on Anglo-Saxon literature". He was awarded the degree of Doctor of Letters (Litt.D.) by the University of Cambridge in 1987; in 2011 he was awarded the honorary degree of D.Litt. by the </w:t>
      </w:r>
      <w:hyperlink r:id="rId27" w:tooltip="University of Toronto" w:history="1">
        <w:r w:rsidRPr="00256361">
          <w:rPr>
            <w:rFonts w:ascii="Times" w:hAnsi="Times"/>
            <w:color w:val="0000FF"/>
            <w:sz w:val="20"/>
            <w:szCs w:val="20"/>
            <w:u w:val="single"/>
            <w:lang w:val="en-GB"/>
          </w:rPr>
          <w:t>University of Toronto</w:t>
        </w:r>
      </w:hyperlink>
      <w:r w:rsidRPr="00256361">
        <w:rPr>
          <w:rFonts w:ascii="Times" w:hAnsi="Times"/>
          <w:sz w:val="20"/>
          <w:szCs w:val="20"/>
          <w:lang w:val="en-GB"/>
        </w:rPr>
        <w:t>.</w:t>
      </w:r>
      <w:hyperlink r:id="rId28" w:anchor="cite_note-5" w:history="1">
        <w:r w:rsidRPr="00256361">
          <w:rPr>
            <w:rFonts w:ascii="Times" w:hAnsi="Times"/>
            <w:color w:val="0000FF"/>
            <w:sz w:val="20"/>
            <w:szCs w:val="20"/>
            <w:u w:val="single"/>
            <w:vertAlign w:val="superscript"/>
            <w:lang w:val="en-GB"/>
          </w:rPr>
          <w:t>[5]</w:t>
        </w:r>
      </w:hyperlink>
      <w:r w:rsidRPr="00256361">
        <w:rPr>
          <w:rFonts w:ascii="Times" w:hAnsi="Times"/>
          <w:sz w:val="20"/>
          <w:szCs w:val="20"/>
          <w:lang w:val="en-GB"/>
        </w:rPr>
        <w:t xml:space="preserve"> He is a Corresponding Fellow both of the </w:t>
      </w:r>
      <w:proofErr w:type="spellStart"/>
      <w:r w:rsidRPr="00256361">
        <w:rPr>
          <w:rFonts w:ascii="Times" w:hAnsi="Times"/>
          <w:sz w:val="20"/>
          <w:szCs w:val="20"/>
          <w:lang w:val="en-GB"/>
        </w:rPr>
        <w:t>Bayerische</w:t>
      </w:r>
      <w:proofErr w:type="spellEnd"/>
      <w:r w:rsidRPr="00256361">
        <w:rPr>
          <w:rFonts w:ascii="Times" w:hAnsi="Times"/>
          <w:sz w:val="20"/>
          <w:szCs w:val="20"/>
          <w:lang w:val="en-GB"/>
        </w:rPr>
        <w:t xml:space="preserve"> Akademie der </w:t>
      </w:r>
      <w:proofErr w:type="spellStart"/>
      <w:r w:rsidRPr="00256361">
        <w:rPr>
          <w:rFonts w:ascii="Times" w:hAnsi="Times"/>
          <w:sz w:val="20"/>
          <w:szCs w:val="20"/>
          <w:lang w:val="en-GB"/>
        </w:rPr>
        <w:t>Wissenschaften</w:t>
      </w:r>
      <w:proofErr w:type="spellEnd"/>
      <w:r w:rsidRPr="00256361">
        <w:rPr>
          <w:rFonts w:ascii="Times" w:hAnsi="Times"/>
          <w:sz w:val="20"/>
          <w:szCs w:val="20"/>
          <w:lang w:val="en-GB"/>
        </w:rPr>
        <w:t xml:space="preserve"> (Munich) and the Accademia </w:t>
      </w:r>
      <w:proofErr w:type="spellStart"/>
      <w:r w:rsidRPr="00256361">
        <w:rPr>
          <w:rFonts w:ascii="Times" w:hAnsi="Times"/>
          <w:sz w:val="20"/>
          <w:szCs w:val="20"/>
          <w:lang w:val="en-GB"/>
        </w:rPr>
        <w:t>dei</w:t>
      </w:r>
      <w:proofErr w:type="spellEnd"/>
      <w:r w:rsidRPr="00256361">
        <w:rPr>
          <w:rFonts w:ascii="Times" w:hAnsi="Times"/>
          <w:sz w:val="20"/>
          <w:szCs w:val="20"/>
          <w:lang w:val="en-GB"/>
        </w:rPr>
        <w:t xml:space="preserve"> Lincei (Rome), and is Vice-President of the International Society for the Study of the Latin Middle Ages (S.I.S.M.E.L.)</w:t>
      </w:r>
      <w:hyperlink r:id="rId29" w:anchor="cite_note-6" w:history="1">
        <w:r w:rsidRPr="00256361">
          <w:rPr>
            <w:rFonts w:ascii="Times" w:hAnsi="Times"/>
            <w:color w:val="0000FF"/>
            <w:sz w:val="20"/>
            <w:szCs w:val="20"/>
            <w:u w:val="single"/>
            <w:vertAlign w:val="superscript"/>
            <w:lang w:val="en-GB"/>
          </w:rPr>
          <w:t>[6]</w:t>
        </w:r>
      </w:hyperlink>
    </w:p>
    <w:p w14:paraId="29FD29B9" w14:textId="77777777" w:rsidR="00256361" w:rsidRPr="00256361" w:rsidRDefault="00256361" w:rsidP="00256361">
      <w:pPr>
        <w:spacing w:before="100" w:beforeAutospacing="1" w:after="100" w:afterAutospacing="1"/>
        <w:outlineLvl w:val="1"/>
        <w:rPr>
          <w:rFonts w:ascii="Times" w:eastAsia="Times New Roman" w:hAnsi="Times"/>
          <w:b/>
          <w:bCs/>
          <w:sz w:val="36"/>
          <w:szCs w:val="36"/>
          <w:lang w:val="en-GB"/>
        </w:rPr>
      </w:pPr>
      <w:r w:rsidRPr="00256361">
        <w:rPr>
          <w:rFonts w:ascii="Times" w:eastAsia="Times New Roman" w:hAnsi="Times"/>
          <w:b/>
          <w:bCs/>
          <w:sz w:val="36"/>
          <w:szCs w:val="36"/>
          <w:lang w:val="en-GB"/>
        </w:rPr>
        <w:t>Bibliography</w:t>
      </w:r>
    </w:p>
    <w:p w14:paraId="70367199" w14:textId="77777777" w:rsidR="00256361" w:rsidRPr="00256361" w:rsidRDefault="00256361" w:rsidP="00256361">
      <w:pPr>
        <w:numPr>
          <w:ilvl w:val="0"/>
          <w:numId w:val="2"/>
        </w:numPr>
        <w:spacing w:before="100" w:beforeAutospacing="1" w:after="100" w:afterAutospacing="1"/>
        <w:rPr>
          <w:rFonts w:ascii="Times" w:eastAsia="Times New Roman" w:hAnsi="Times"/>
          <w:sz w:val="20"/>
          <w:szCs w:val="20"/>
          <w:lang w:val="en-GB"/>
        </w:rPr>
      </w:pPr>
      <w:proofErr w:type="spellStart"/>
      <w:r w:rsidRPr="00256361">
        <w:rPr>
          <w:rFonts w:ascii="Times" w:eastAsia="Times New Roman" w:hAnsi="Times"/>
          <w:i/>
          <w:iCs/>
          <w:sz w:val="20"/>
          <w:szCs w:val="20"/>
          <w:lang w:val="en-GB"/>
        </w:rPr>
        <w:t>Aldhelm</w:t>
      </w:r>
      <w:proofErr w:type="spellEnd"/>
      <w:r w:rsidRPr="00256361">
        <w:rPr>
          <w:rFonts w:ascii="Times" w:eastAsia="Times New Roman" w:hAnsi="Times"/>
          <w:i/>
          <w:iCs/>
          <w:sz w:val="20"/>
          <w:szCs w:val="20"/>
          <w:lang w:val="en-GB"/>
        </w:rPr>
        <w:t>: the prose works</w:t>
      </w:r>
      <w:r w:rsidRPr="00256361">
        <w:rPr>
          <w:rFonts w:ascii="Times" w:eastAsia="Times New Roman" w:hAnsi="Times"/>
          <w:sz w:val="20"/>
          <w:szCs w:val="20"/>
          <w:lang w:val="en-GB"/>
        </w:rPr>
        <w:t>, 1979</w:t>
      </w:r>
    </w:p>
    <w:p w14:paraId="73B10127" w14:textId="77777777" w:rsidR="00256361" w:rsidRPr="00256361" w:rsidRDefault="00256361" w:rsidP="00256361">
      <w:pPr>
        <w:numPr>
          <w:ilvl w:val="0"/>
          <w:numId w:val="2"/>
        </w:numPr>
        <w:spacing w:before="100" w:beforeAutospacing="1" w:after="100" w:afterAutospacing="1"/>
        <w:rPr>
          <w:rFonts w:ascii="Times" w:eastAsia="Times New Roman" w:hAnsi="Times"/>
          <w:sz w:val="20"/>
          <w:szCs w:val="20"/>
          <w:lang w:val="en-GB"/>
        </w:rPr>
      </w:pPr>
      <w:r w:rsidRPr="00256361">
        <w:rPr>
          <w:rFonts w:ascii="Times" w:eastAsia="Times New Roman" w:hAnsi="Times"/>
          <w:i/>
          <w:iCs/>
          <w:sz w:val="20"/>
          <w:szCs w:val="20"/>
          <w:lang w:val="en-GB"/>
        </w:rPr>
        <w:t>Alfred the Great</w:t>
      </w:r>
      <w:r w:rsidRPr="00256361">
        <w:rPr>
          <w:rFonts w:ascii="Times" w:eastAsia="Times New Roman" w:hAnsi="Times"/>
          <w:sz w:val="20"/>
          <w:szCs w:val="20"/>
          <w:lang w:val="en-GB"/>
        </w:rPr>
        <w:t>, 1983</w:t>
      </w:r>
    </w:p>
    <w:p w14:paraId="688617B2" w14:textId="77777777" w:rsidR="00256361" w:rsidRPr="00256361" w:rsidRDefault="00256361" w:rsidP="00256361">
      <w:pPr>
        <w:numPr>
          <w:ilvl w:val="0"/>
          <w:numId w:val="2"/>
        </w:numPr>
        <w:spacing w:before="100" w:beforeAutospacing="1" w:after="100" w:afterAutospacing="1"/>
        <w:rPr>
          <w:rFonts w:ascii="Times" w:eastAsia="Times New Roman" w:hAnsi="Times"/>
          <w:sz w:val="20"/>
          <w:szCs w:val="20"/>
          <w:lang w:val="en-GB"/>
        </w:rPr>
      </w:pPr>
      <w:proofErr w:type="spellStart"/>
      <w:r w:rsidRPr="00256361">
        <w:rPr>
          <w:rFonts w:ascii="Times" w:eastAsia="Times New Roman" w:hAnsi="Times"/>
          <w:i/>
          <w:iCs/>
          <w:sz w:val="20"/>
          <w:szCs w:val="20"/>
          <w:lang w:val="en-GB"/>
        </w:rPr>
        <w:t>Aldhelm</w:t>
      </w:r>
      <w:proofErr w:type="spellEnd"/>
      <w:r w:rsidRPr="00256361">
        <w:rPr>
          <w:rFonts w:ascii="Times" w:eastAsia="Times New Roman" w:hAnsi="Times"/>
          <w:i/>
          <w:iCs/>
          <w:sz w:val="20"/>
          <w:szCs w:val="20"/>
          <w:lang w:val="en-GB"/>
        </w:rPr>
        <w:t>: the poetic works</w:t>
      </w:r>
      <w:r w:rsidRPr="00256361">
        <w:rPr>
          <w:rFonts w:ascii="Times" w:eastAsia="Times New Roman" w:hAnsi="Times"/>
          <w:sz w:val="20"/>
          <w:szCs w:val="20"/>
          <w:lang w:val="en-GB"/>
        </w:rPr>
        <w:t>, 1985</w:t>
      </w:r>
    </w:p>
    <w:p w14:paraId="7B480278" w14:textId="77777777" w:rsidR="00256361" w:rsidRPr="00256361" w:rsidRDefault="00256361" w:rsidP="00256361">
      <w:pPr>
        <w:numPr>
          <w:ilvl w:val="0"/>
          <w:numId w:val="2"/>
        </w:numPr>
        <w:spacing w:before="100" w:beforeAutospacing="1" w:after="100" w:afterAutospacing="1"/>
        <w:rPr>
          <w:rFonts w:ascii="Times" w:eastAsia="Times New Roman" w:hAnsi="Times"/>
          <w:sz w:val="20"/>
          <w:szCs w:val="20"/>
          <w:lang w:val="en-GB"/>
        </w:rPr>
      </w:pPr>
      <w:r w:rsidRPr="00256361">
        <w:rPr>
          <w:rFonts w:ascii="Times" w:eastAsia="Times New Roman" w:hAnsi="Times"/>
          <w:i/>
          <w:iCs/>
          <w:sz w:val="20"/>
          <w:szCs w:val="20"/>
          <w:lang w:val="en-GB"/>
        </w:rPr>
        <w:t>A Bibliography of Celtic Latin Literature 400–1200</w:t>
      </w:r>
      <w:r w:rsidRPr="00256361">
        <w:rPr>
          <w:rFonts w:ascii="Times" w:eastAsia="Times New Roman" w:hAnsi="Times"/>
          <w:sz w:val="20"/>
          <w:szCs w:val="20"/>
          <w:lang w:val="en-GB"/>
        </w:rPr>
        <w:t>, 1985</w:t>
      </w:r>
    </w:p>
    <w:p w14:paraId="1493AAA2" w14:textId="77777777" w:rsidR="00256361" w:rsidRPr="00256361" w:rsidRDefault="00256361" w:rsidP="00256361">
      <w:pPr>
        <w:numPr>
          <w:ilvl w:val="0"/>
          <w:numId w:val="2"/>
        </w:numPr>
        <w:spacing w:before="100" w:beforeAutospacing="1" w:after="100" w:afterAutospacing="1"/>
        <w:rPr>
          <w:rFonts w:ascii="Times" w:eastAsia="Times New Roman" w:hAnsi="Times"/>
          <w:sz w:val="20"/>
          <w:szCs w:val="20"/>
          <w:lang w:val="en-GB"/>
        </w:rPr>
      </w:pPr>
      <w:proofErr w:type="spellStart"/>
      <w:r w:rsidRPr="00256361">
        <w:rPr>
          <w:rFonts w:ascii="Times" w:eastAsia="Times New Roman" w:hAnsi="Times"/>
          <w:i/>
          <w:iCs/>
          <w:sz w:val="20"/>
          <w:szCs w:val="20"/>
          <w:lang w:val="en-GB"/>
        </w:rPr>
        <w:t>Wulfstan</w:t>
      </w:r>
      <w:proofErr w:type="spellEnd"/>
      <w:r w:rsidRPr="00256361">
        <w:rPr>
          <w:rFonts w:ascii="Times" w:eastAsia="Times New Roman" w:hAnsi="Times"/>
          <w:i/>
          <w:iCs/>
          <w:sz w:val="20"/>
          <w:szCs w:val="20"/>
          <w:lang w:val="en-GB"/>
        </w:rPr>
        <w:t xml:space="preserve"> of Winchester: the life of St </w:t>
      </w:r>
      <w:proofErr w:type="spellStart"/>
      <w:r w:rsidRPr="00256361">
        <w:rPr>
          <w:rFonts w:ascii="Times" w:eastAsia="Times New Roman" w:hAnsi="Times"/>
          <w:i/>
          <w:iCs/>
          <w:sz w:val="20"/>
          <w:szCs w:val="20"/>
          <w:lang w:val="en-GB"/>
        </w:rPr>
        <w:t>Ethelwold</w:t>
      </w:r>
      <w:proofErr w:type="spellEnd"/>
      <w:r w:rsidRPr="00256361">
        <w:rPr>
          <w:rFonts w:ascii="Times" w:eastAsia="Times New Roman" w:hAnsi="Times"/>
          <w:sz w:val="20"/>
          <w:szCs w:val="20"/>
          <w:lang w:val="en-GB"/>
        </w:rPr>
        <w:t>, 1991</w:t>
      </w:r>
    </w:p>
    <w:p w14:paraId="0005D834" w14:textId="77777777" w:rsidR="00256361" w:rsidRPr="00256361" w:rsidRDefault="00256361" w:rsidP="00256361">
      <w:pPr>
        <w:numPr>
          <w:ilvl w:val="0"/>
          <w:numId w:val="2"/>
        </w:numPr>
        <w:spacing w:before="100" w:beforeAutospacing="1" w:after="100" w:afterAutospacing="1"/>
        <w:rPr>
          <w:rFonts w:ascii="Times" w:eastAsia="Times New Roman" w:hAnsi="Times"/>
          <w:sz w:val="20"/>
          <w:szCs w:val="20"/>
          <w:lang w:val="en-GB"/>
        </w:rPr>
      </w:pPr>
      <w:r w:rsidRPr="00256361">
        <w:rPr>
          <w:rFonts w:ascii="Times" w:eastAsia="Times New Roman" w:hAnsi="Times"/>
          <w:i/>
          <w:iCs/>
          <w:sz w:val="20"/>
          <w:szCs w:val="20"/>
          <w:lang w:val="en-GB"/>
        </w:rPr>
        <w:t>Anglo-Saxon Litanies of the Saints</w:t>
      </w:r>
      <w:r w:rsidRPr="00256361">
        <w:rPr>
          <w:rFonts w:ascii="Times" w:eastAsia="Times New Roman" w:hAnsi="Times"/>
          <w:sz w:val="20"/>
          <w:szCs w:val="20"/>
          <w:lang w:val="en-GB"/>
        </w:rPr>
        <w:t>, 1991</w:t>
      </w:r>
    </w:p>
    <w:p w14:paraId="7B440413" w14:textId="77777777" w:rsidR="00256361" w:rsidRPr="00256361" w:rsidRDefault="00256361" w:rsidP="00256361">
      <w:pPr>
        <w:numPr>
          <w:ilvl w:val="0"/>
          <w:numId w:val="2"/>
        </w:numPr>
        <w:spacing w:before="100" w:beforeAutospacing="1" w:after="100" w:afterAutospacing="1"/>
        <w:rPr>
          <w:rFonts w:ascii="Times" w:eastAsia="Times New Roman" w:hAnsi="Times"/>
          <w:sz w:val="20"/>
          <w:szCs w:val="20"/>
          <w:lang w:val="en-GB"/>
        </w:rPr>
      </w:pPr>
      <w:r w:rsidRPr="00256361">
        <w:rPr>
          <w:rFonts w:ascii="Times" w:eastAsia="Times New Roman" w:hAnsi="Times"/>
          <w:i/>
          <w:iCs/>
          <w:sz w:val="20"/>
          <w:szCs w:val="20"/>
          <w:lang w:val="en-GB"/>
        </w:rPr>
        <w:t>Anglo-Latin Literature 900–1066</w:t>
      </w:r>
      <w:r w:rsidRPr="00256361">
        <w:rPr>
          <w:rFonts w:ascii="Times" w:eastAsia="Times New Roman" w:hAnsi="Times"/>
          <w:sz w:val="20"/>
          <w:szCs w:val="20"/>
          <w:lang w:val="en-GB"/>
        </w:rPr>
        <w:t>, 1993</w:t>
      </w:r>
    </w:p>
    <w:p w14:paraId="7B5D4E27" w14:textId="77777777" w:rsidR="00256361" w:rsidRPr="00256361" w:rsidRDefault="00256361" w:rsidP="00256361">
      <w:pPr>
        <w:numPr>
          <w:ilvl w:val="0"/>
          <w:numId w:val="2"/>
        </w:numPr>
        <w:spacing w:before="100" w:beforeAutospacing="1" w:after="100" w:afterAutospacing="1"/>
        <w:rPr>
          <w:rFonts w:ascii="Times" w:eastAsia="Times New Roman" w:hAnsi="Times"/>
          <w:sz w:val="20"/>
          <w:szCs w:val="20"/>
          <w:lang w:val="en-GB"/>
        </w:rPr>
      </w:pPr>
      <w:r w:rsidRPr="00256361">
        <w:rPr>
          <w:rFonts w:ascii="Times" w:eastAsia="Times New Roman" w:hAnsi="Times"/>
          <w:i/>
          <w:iCs/>
          <w:sz w:val="20"/>
          <w:szCs w:val="20"/>
          <w:lang w:val="en-GB"/>
        </w:rPr>
        <w:t>Biblical Commentaries from the Canterbury School of Theodore and Hadrian</w:t>
      </w:r>
      <w:r w:rsidRPr="00256361">
        <w:rPr>
          <w:rFonts w:ascii="Times" w:eastAsia="Times New Roman" w:hAnsi="Times"/>
          <w:sz w:val="20"/>
          <w:szCs w:val="20"/>
          <w:lang w:val="en-GB"/>
        </w:rPr>
        <w:t>, 1994</w:t>
      </w:r>
    </w:p>
    <w:p w14:paraId="458C2288" w14:textId="77777777" w:rsidR="00256361" w:rsidRPr="00256361" w:rsidRDefault="00256361" w:rsidP="00256361">
      <w:pPr>
        <w:numPr>
          <w:ilvl w:val="0"/>
          <w:numId w:val="2"/>
        </w:numPr>
        <w:spacing w:before="100" w:beforeAutospacing="1" w:after="100" w:afterAutospacing="1"/>
        <w:rPr>
          <w:rFonts w:ascii="Times" w:eastAsia="Times New Roman" w:hAnsi="Times"/>
          <w:sz w:val="20"/>
          <w:szCs w:val="20"/>
          <w:lang w:val="en-GB"/>
        </w:rPr>
      </w:pPr>
      <w:r w:rsidRPr="00256361">
        <w:rPr>
          <w:rFonts w:ascii="Times" w:eastAsia="Times New Roman" w:hAnsi="Times"/>
          <w:i/>
          <w:iCs/>
          <w:sz w:val="20"/>
          <w:szCs w:val="20"/>
          <w:lang w:val="en-GB"/>
        </w:rPr>
        <w:t>Archbishop Theodore</w:t>
      </w:r>
      <w:r w:rsidRPr="00256361">
        <w:rPr>
          <w:rFonts w:ascii="Times" w:eastAsia="Times New Roman" w:hAnsi="Times"/>
          <w:sz w:val="20"/>
          <w:szCs w:val="20"/>
          <w:lang w:val="en-GB"/>
        </w:rPr>
        <w:t>, 1995</w:t>
      </w:r>
    </w:p>
    <w:p w14:paraId="2C1598B2" w14:textId="77777777" w:rsidR="00256361" w:rsidRPr="00256361" w:rsidRDefault="00256361" w:rsidP="00256361">
      <w:pPr>
        <w:numPr>
          <w:ilvl w:val="0"/>
          <w:numId w:val="2"/>
        </w:numPr>
        <w:spacing w:before="100" w:beforeAutospacing="1" w:after="100" w:afterAutospacing="1"/>
        <w:rPr>
          <w:rFonts w:ascii="Times" w:eastAsia="Times New Roman" w:hAnsi="Times"/>
          <w:sz w:val="20"/>
          <w:szCs w:val="20"/>
          <w:lang w:val="en-GB"/>
        </w:rPr>
      </w:pPr>
      <w:proofErr w:type="spellStart"/>
      <w:r w:rsidRPr="00256361">
        <w:rPr>
          <w:rFonts w:ascii="Times" w:eastAsia="Times New Roman" w:hAnsi="Times"/>
          <w:i/>
          <w:iCs/>
          <w:sz w:val="20"/>
          <w:szCs w:val="20"/>
          <w:lang w:val="en-GB"/>
        </w:rPr>
        <w:t>Byrhtferth’s</w:t>
      </w:r>
      <w:proofErr w:type="spellEnd"/>
      <w:r w:rsidRPr="00256361">
        <w:rPr>
          <w:rFonts w:ascii="Times" w:eastAsia="Times New Roman" w:hAnsi="Times"/>
          <w:i/>
          <w:iCs/>
          <w:sz w:val="20"/>
          <w:szCs w:val="20"/>
          <w:lang w:val="en-GB"/>
        </w:rPr>
        <w:t xml:space="preserve"> Enchiridion</w:t>
      </w:r>
      <w:r w:rsidRPr="00256361">
        <w:rPr>
          <w:rFonts w:ascii="Times" w:eastAsia="Times New Roman" w:hAnsi="Times"/>
          <w:sz w:val="20"/>
          <w:szCs w:val="20"/>
          <w:lang w:val="en-GB"/>
        </w:rPr>
        <w:t>, 1995</w:t>
      </w:r>
    </w:p>
    <w:p w14:paraId="538F9D9C" w14:textId="77777777" w:rsidR="00256361" w:rsidRPr="00256361" w:rsidRDefault="00256361" w:rsidP="00256361">
      <w:pPr>
        <w:numPr>
          <w:ilvl w:val="0"/>
          <w:numId w:val="2"/>
        </w:numPr>
        <w:spacing w:before="100" w:beforeAutospacing="1" w:after="100" w:afterAutospacing="1"/>
        <w:rPr>
          <w:rFonts w:ascii="Times" w:eastAsia="Times New Roman" w:hAnsi="Times"/>
          <w:sz w:val="20"/>
          <w:szCs w:val="20"/>
          <w:lang w:val="en-GB"/>
        </w:rPr>
      </w:pPr>
      <w:r w:rsidRPr="00256361">
        <w:rPr>
          <w:rFonts w:ascii="Times" w:eastAsia="Times New Roman" w:hAnsi="Times"/>
          <w:i/>
          <w:iCs/>
          <w:sz w:val="20"/>
          <w:szCs w:val="20"/>
          <w:lang w:val="en-GB"/>
        </w:rPr>
        <w:t>Anglo-Latin Literature 600–899</w:t>
      </w:r>
      <w:r w:rsidRPr="00256361">
        <w:rPr>
          <w:rFonts w:ascii="Times" w:eastAsia="Times New Roman" w:hAnsi="Times"/>
          <w:sz w:val="20"/>
          <w:szCs w:val="20"/>
          <w:lang w:val="en-GB"/>
        </w:rPr>
        <w:t>, 1996</w:t>
      </w:r>
    </w:p>
    <w:p w14:paraId="479E454F" w14:textId="77777777" w:rsidR="00256361" w:rsidRPr="00256361" w:rsidRDefault="00256361" w:rsidP="00256361">
      <w:pPr>
        <w:numPr>
          <w:ilvl w:val="0"/>
          <w:numId w:val="2"/>
        </w:numPr>
        <w:spacing w:before="100" w:beforeAutospacing="1" w:after="100" w:afterAutospacing="1"/>
        <w:rPr>
          <w:rFonts w:ascii="Times" w:eastAsia="Times New Roman" w:hAnsi="Times"/>
          <w:sz w:val="20"/>
          <w:szCs w:val="20"/>
          <w:lang w:val="en-GB"/>
        </w:rPr>
      </w:pPr>
      <w:r w:rsidRPr="00256361">
        <w:rPr>
          <w:rFonts w:ascii="Times" w:eastAsia="Times New Roman" w:hAnsi="Times"/>
          <w:i/>
          <w:iCs/>
          <w:sz w:val="20"/>
          <w:szCs w:val="20"/>
          <w:lang w:val="en-GB"/>
        </w:rPr>
        <w:t xml:space="preserve">The Cult of St </w:t>
      </w:r>
      <w:proofErr w:type="spellStart"/>
      <w:r w:rsidRPr="00256361">
        <w:rPr>
          <w:rFonts w:ascii="Times" w:eastAsia="Times New Roman" w:hAnsi="Times"/>
          <w:i/>
          <w:iCs/>
          <w:sz w:val="20"/>
          <w:szCs w:val="20"/>
          <w:lang w:val="en-GB"/>
        </w:rPr>
        <w:t>Swithun</w:t>
      </w:r>
      <w:proofErr w:type="spellEnd"/>
      <w:r w:rsidRPr="00256361">
        <w:rPr>
          <w:rFonts w:ascii="Times" w:eastAsia="Times New Roman" w:hAnsi="Times"/>
          <w:sz w:val="20"/>
          <w:szCs w:val="20"/>
          <w:lang w:val="en-GB"/>
        </w:rPr>
        <w:t>, 2003</w:t>
      </w:r>
    </w:p>
    <w:p w14:paraId="1DD5C729" w14:textId="77777777" w:rsidR="00256361" w:rsidRPr="00256361" w:rsidRDefault="00256361" w:rsidP="00256361">
      <w:pPr>
        <w:numPr>
          <w:ilvl w:val="0"/>
          <w:numId w:val="2"/>
        </w:numPr>
        <w:spacing w:before="100" w:beforeAutospacing="1" w:after="100" w:afterAutospacing="1"/>
        <w:rPr>
          <w:rFonts w:ascii="Times" w:eastAsia="Times New Roman" w:hAnsi="Times"/>
          <w:sz w:val="20"/>
          <w:szCs w:val="20"/>
          <w:lang w:val="en-GB"/>
        </w:rPr>
      </w:pPr>
      <w:r w:rsidRPr="00256361">
        <w:rPr>
          <w:rFonts w:ascii="Times" w:eastAsia="Times New Roman" w:hAnsi="Times"/>
          <w:i/>
          <w:iCs/>
          <w:sz w:val="20"/>
          <w:szCs w:val="20"/>
          <w:lang w:val="en-GB"/>
        </w:rPr>
        <w:t>The Anglo-Saxon Library</w:t>
      </w:r>
      <w:r w:rsidRPr="00256361">
        <w:rPr>
          <w:rFonts w:ascii="Times" w:eastAsia="Times New Roman" w:hAnsi="Times"/>
          <w:sz w:val="20"/>
          <w:szCs w:val="20"/>
          <w:lang w:val="en-GB"/>
        </w:rPr>
        <w:t xml:space="preserve">, 2006 </w:t>
      </w:r>
      <w:hyperlink r:id="rId30" w:history="1">
        <w:r w:rsidRPr="00256361">
          <w:rPr>
            <w:rFonts w:ascii="Times" w:eastAsia="Times New Roman" w:hAnsi="Times"/>
            <w:color w:val="0000FF"/>
            <w:sz w:val="20"/>
            <w:szCs w:val="20"/>
            <w:u w:val="single"/>
            <w:lang w:val="en-GB"/>
          </w:rPr>
          <w:t>ISBN 0-19-926722-7</w:t>
        </w:r>
      </w:hyperlink>
    </w:p>
    <w:p w14:paraId="2D46331B" w14:textId="77777777" w:rsidR="00256361" w:rsidRPr="00256361" w:rsidRDefault="00256361" w:rsidP="00256361">
      <w:pPr>
        <w:numPr>
          <w:ilvl w:val="0"/>
          <w:numId w:val="2"/>
        </w:numPr>
        <w:spacing w:before="100" w:beforeAutospacing="1" w:after="100" w:afterAutospacing="1"/>
        <w:rPr>
          <w:rFonts w:ascii="Times" w:eastAsia="Times New Roman" w:hAnsi="Times"/>
          <w:sz w:val="20"/>
          <w:szCs w:val="20"/>
          <w:lang w:val="en-GB"/>
        </w:rPr>
      </w:pPr>
      <w:proofErr w:type="spellStart"/>
      <w:r w:rsidRPr="00256361">
        <w:rPr>
          <w:rFonts w:ascii="Times" w:eastAsia="Times New Roman" w:hAnsi="Times"/>
          <w:i/>
          <w:iCs/>
          <w:sz w:val="20"/>
          <w:szCs w:val="20"/>
          <w:lang w:val="en-GB"/>
        </w:rPr>
        <w:t>Byrhtferth</w:t>
      </w:r>
      <w:proofErr w:type="spellEnd"/>
      <w:r w:rsidRPr="00256361">
        <w:rPr>
          <w:rFonts w:ascii="Times" w:eastAsia="Times New Roman" w:hAnsi="Times"/>
          <w:i/>
          <w:iCs/>
          <w:sz w:val="20"/>
          <w:szCs w:val="20"/>
          <w:lang w:val="en-GB"/>
        </w:rPr>
        <w:t xml:space="preserve"> of Ramsey: the lives of St Oswald and St </w:t>
      </w:r>
      <w:proofErr w:type="spellStart"/>
      <w:r w:rsidRPr="00256361">
        <w:rPr>
          <w:rFonts w:ascii="Times" w:eastAsia="Times New Roman" w:hAnsi="Times"/>
          <w:i/>
          <w:iCs/>
          <w:sz w:val="20"/>
          <w:szCs w:val="20"/>
          <w:lang w:val="en-GB"/>
        </w:rPr>
        <w:t>Ecgwine</w:t>
      </w:r>
      <w:proofErr w:type="spellEnd"/>
      <w:r w:rsidRPr="00256361">
        <w:rPr>
          <w:rFonts w:ascii="Times" w:eastAsia="Times New Roman" w:hAnsi="Times"/>
          <w:sz w:val="20"/>
          <w:szCs w:val="20"/>
          <w:lang w:val="en-GB"/>
        </w:rPr>
        <w:t>, 2009</w:t>
      </w:r>
    </w:p>
    <w:p w14:paraId="79236A06" w14:textId="77777777" w:rsidR="00256361" w:rsidRPr="00256361" w:rsidRDefault="00256361" w:rsidP="00256361">
      <w:pPr>
        <w:spacing w:before="100" w:beforeAutospacing="1" w:after="100" w:afterAutospacing="1"/>
        <w:outlineLvl w:val="1"/>
        <w:rPr>
          <w:rFonts w:ascii="Times" w:eastAsia="Times New Roman" w:hAnsi="Times"/>
          <w:b/>
          <w:bCs/>
          <w:sz w:val="36"/>
          <w:szCs w:val="36"/>
          <w:lang w:val="en-GB"/>
        </w:rPr>
      </w:pPr>
      <w:r w:rsidRPr="00256361">
        <w:rPr>
          <w:rFonts w:ascii="Times" w:eastAsia="Times New Roman" w:hAnsi="Times"/>
          <w:b/>
          <w:bCs/>
          <w:sz w:val="36"/>
          <w:szCs w:val="36"/>
          <w:lang w:val="en-GB"/>
        </w:rPr>
        <w:t>References</w:t>
      </w:r>
    </w:p>
    <w:p w14:paraId="5EA75280" w14:textId="77777777" w:rsidR="00256361" w:rsidRPr="00256361" w:rsidRDefault="00256361" w:rsidP="00256361">
      <w:pPr>
        <w:numPr>
          <w:ilvl w:val="1"/>
          <w:numId w:val="3"/>
        </w:numPr>
        <w:spacing w:before="100" w:beforeAutospacing="1" w:after="100" w:afterAutospacing="1"/>
        <w:ind w:left="720"/>
        <w:rPr>
          <w:rFonts w:ascii="Times" w:eastAsia="Times New Roman" w:hAnsi="Times"/>
          <w:sz w:val="20"/>
          <w:szCs w:val="20"/>
          <w:lang w:val="en-GB"/>
        </w:rPr>
      </w:pPr>
    </w:p>
    <w:p w14:paraId="5414EF1C" w14:textId="77777777" w:rsidR="00256361" w:rsidRPr="00256361" w:rsidRDefault="00256361" w:rsidP="00256361">
      <w:pPr>
        <w:rPr>
          <w:rFonts w:ascii="Times" w:eastAsia="Times New Roman" w:hAnsi="Times"/>
          <w:sz w:val="20"/>
          <w:szCs w:val="20"/>
          <w:lang w:val="en-GB"/>
        </w:rPr>
      </w:pPr>
      <w:r w:rsidRPr="00256361">
        <w:rPr>
          <w:rFonts w:ascii="Times" w:eastAsia="Times New Roman" w:hAnsi="Symbol"/>
          <w:sz w:val="20"/>
          <w:szCs w:val="20"/>
          <w:lang w:val="en-GB"/>
        </w:rPr>
        <w:t></w:t>
      </w:r>
      <w:r w:rsidRPr="00256361">
        <w:rPr>
          <w:rFonts w:ascii="Times" w:eastAsia="Times New Roman" w:hAnsi="Times"/>
          <w:sz w:val="20"/>
          <w:szCs w:val="20"/>
          <w:lang w:val="en-GB"/>
        </w:rPr>
        <w:t xml:space="preserve">  </w:t>
      </w:r>
      <w:hyperlink r:id="rId31" w:history="1">
        <w:r w:rsidRPr="00256361">
          <w:rPr>
            <w:rFonts w:ascii="Times" w:eastAsia="Times New Roman" w:hAnsi="Times"/>
            <w:color w:val="0000FF"/>
            <w:sz w:val="20"/>
            <w:szCs w:val="20"/>
            <w:u w:val="single"/>
            <w:lang w:val="en-GB"/>
          </w:rPr>
          <w:t>Contemporary Authors</w:t>
        </w:r>
      </w:hyperlink>
      <w:r w:rsidRPr="00256361">
        <w:rPr>
          <w:rFonts w:ascii="Times" w:eastAsia="Times New Roman" w:hAnsi="Times"/>
          <w:sz w:val="20"/>
          <w:szCs w:val="20"/>
          <w:lang w:val="en-GB"/>
        </w:rPr>
        <w:t xml:space="preserve"> </w:t>
      </w:r>
    </w:p>
    <w:p w14:paraId="4225F39E" w14:textId="77777777" w:rsidR="00256361" w:rsidRPr="00256361" w:rsidRDefault="00256361" w:rsidP="00256361">
      <w:pPr>
        <w:rPr>
          <w:rFonts w:ascii="Times" w:eastAsia="Times New Roman" w:hAnsi="Times"/>
          <w:sz w:val="20"/>
          <w:szCs w:val="20"/>
          <w:lang w:val="en-GB"/>
        </w:rPr>
      </w:pPr>
      <w:proofErr w:type="gramStart"/>
      <w:r w:rsidRPr="00256361">
        <w:rPr>
          <w:rFonts w:ascii="Times" w:eastAsia="Times New Roman" w:hAnsi="Symbol"/>
          <w:sz w:val="20"/>
          <w:szCs w:val="20"/>
          <w:lang w:val="en-GB"/>
        </w:rPr>
        <w:t></w:t>
      </w:r>
      <w:r w:rsidRPr="00256361">
        <w:rPr>
          <w:rFonts w:ascii="Times" w:eastAsia="Times New Roman" w:hAnsi="Times"/>
          <w:sz w:val="20"/>
          <w:szCs w:val="20"/>
          <w:lang w:val="en-GB"/>
        </w:rPr>
        <w:t xml:space="preserve">  </w:t>
      </w:r>
      <w:r w:rsidRPr="00256361">
        <w:rPr>
          <w:rFonts w:ascii="Times" w:eastAsia="Times New Roman" w:hAnsi="Symbol"/>
          <w:sz w:val="20"/>
          <w:szCs w:val="20"/>
          <w:lang w:val="en-GB"/>
        </w:rPr>
        <w:t></w:t>
      </w:r>
      <w:proofErr w:type="gramEnd"/>
      <w:r w:rsidRPr="00256361">
        <w:rPr>
          <w:rFonts w:ascii="Times" w:eastAsia="Times New Roman" w:hAnsi="Times"/>
          <w:sz w:val="20"/>
          <w:szCs w:val="20"/>
          <w:lang w:val="en-GB"/>
        </w:rPr>
        <w:t xml:space="preserve">  </w:t>
      </w:r>
      <w:hyperlink r:id="rId32" w:history="1">
        <w:r w:rsidRPr="00256361">
          <w:rPr>
            <w:rFonts w:ascii="Times" w:eastAsia="Times New Roman" w:hAnsi="Times"/>
            <w:color w:val="0000FF"/>
            <w:sz w:val="20"/>
            <w:szCs w:val="20"/>
            <w:u w:val="single"/>
            <w:lang w:val="en-GB"/>
          </w:rPr>
          <w:t>Fellows of the British Academy</w:t>
        </w:r>
      </w:hyperlink>
      <w:r w:rsidRPr="00256361">
        <w:rPr>
          <w:rFonts w:ascii="Times" w:eastAsia="Times New Roman" w:hAnsi="Times"/>
          <w:sz w:val="20"/>
          <w:szCs w:val="20"/>
          <w:lang w:val="en-GB"/>
        </w:rPr>
        <w:t xml:space="preserve"> </w:t>
      </w:r>
    </w:p>
    <w:p w14:paraId="44FFC432" w14:textId="77777777" w:rsidR="00256361" w:rsidRPr="00256361" w:rsidRDefault="00256361" w:rsidP="00256361">
      <w:pPr>
        <w:rPr>
          <w:rFonts w:ascii="Times" w:eastAsia="Times New Roman" w:hAnsi="Times"/>
          <w:sz w:val="20"/>
          <w:szCs w:val="20"/>
          <w:lang w:val="en-GB"/>
        </w:rPr>
      </w:pPr>
      <w:r w:rsidRPr="00256361">
        <w:rPr>
          <w:rFonts w:ascii="Times" w:eastAsia="Times New Roman" w:hAnsi="Symbol"/>
          <w:sz w:val="20"/>
          <w:szCs w:val="20"/>
          <w:lang w:val="en-GB"/>
        </w:rPr>
        <w:t></w:t>
      </w:r>
      <w:r w:rsidRPr="00256361">
        <w:rPr>
          <w:rFonts w:ascii="Times" w:eastAsia="Times New Roman" w:hAnsi="Times"/>
          <w:sz w:val="20"/>
          <w:szCs w:val="20"/>
          <w:lang w:val="en-GB"/>
        </w:rPr>
        <w:t xml:space="preserve">  </w:t>
      </w:r>
      <w:r w:rsidRPr="00256361">
        <w:rPr>
          <w:rFonts w:ascii="Times" w:eastAsia="Times New Roman" w:hAnsi="Symbol"/>
          <w:sz w:val="20"/>
          <w:szCs w:val="20"/>
          <w:lang w:val="en-GB"/>
        </w:rPr>
        <w:t></w:t>
      </w:r>
      <w:r w:rsidRPr="00256361">
        <w:rPr>
          <w:rFonts w:ascii="Times" w:eastAsia="Times New Roman" w:hAnsi="Times"/>
          <w:sz w:val="20"/>
          <w:szCs w:val="20"/>
          <w:lang w:val="en-GB"/>
        </w:rPr>
        <w:t xml:space="preserve">  </w:t>
      </w:r>
      <w:hyperlink r:id="rId33" w:history="1">
        <w:r w:rsidRPr="00256361">
          <w:rPr>
            <w:rFonts w:ascii="Times" w:eastAsia="Times New Roman" w:hAnsi="Times"/>
            <w:color w:val="0000FF"/>
            <w:sz w:val="20"/>
            <w:szCs w:val="20"/>
            <w:u w:val="single"/>
            <w:lang w:val="en-GB"/>
          </w:rPr>
          <w:t>THE SIR ISRAEL GOLLANCZ PRIZE 2009 Awarded to MICHAEL LAPIDGE FBA</w:t>
        </w:r>
      </w:hyperlink>
      <w:r w:rsidRPr="00256361">
        <w:rPr>
          <w:rFonts w:ascii="Times" w:eastAsia="Times New Roman" w:hAnsi="Times"/>
          <w:sz w:val="20"/>
          <w:szCs w:val="20"/>
          <w:lang w:val="en-GB"/>
        </w:rPr>
        <w:t xml:space="preserve"> </w:t>
      </w:r>
    </w:p>
    <w:p w14:paraId="23169D2A" w14:textId="77777777" w:rsidR="00256361" w:rsidRPr="00256361" w:rsidRDefault="00256361" w:rsidP="00256361">
      <w:pPr>
        <w:rPr>
          <w:rFonts w:ascii="Times" w:eastAsia="Times New Roman" w:hAnsi="Times"/>
          <w:sz w:val="20"/>
          <w:szCs w:val="20"/>
          <w:lang w:val="en-GB"/>
        </w:rPr>
      </w:pPr>
      <w:r w:rsidRPr="00256361">
        <w:rPr>
          <w:rFonts w:ascii="Times" w:eastAsia="Times New Roman" w:hAnsi="Symbol"/>
          <w:sz w:val="20"/>
          <w:szCs w:val="20"/>
          <w:lang w:val="en-GB"/>
        </w:rPr>
        <w:t></w:t>
      </w:r>
      <w:r w:rsidRPr="00256361">
        <w:rPr>
          <w:rFonts w:ascii="Times" w:eastAsia="Times New Roman" w:hAnsi="Times"/>
          <w:sz w:val="20"/>
          <w:szCs w:val="20"/>
          <w:lang w:val="en-GB"/>
        </w:rPr>
        <w:t xml:space="preserve">  </w:t>
      </w:r>
      <w:r w:rsidRPr="00256361">
        <w:rPr>
          <w:rFonts w:ascii="Times" w:eastAsia="Times New Roman" w:hAnsi="Symbol"/>
          <w:sz w:val="20"/>
          <w:szCs w:val="20"/>
          <w:lang w:val="en-GB"/>
        </w:rPr>
        <w:t></w:t>
      </w:r>
      <w:r w:rsidRPr="00256361">
        <w:rPr>
          <w:rFonts w:ascii="Times" w:eastAsia="Times New Roman" w:hAnsi="Times"/>
          <w:sz w:val="20"/>
          <w:szCs w:val="20"/>
          <w:lang w:val="en-GB"/>
        </w:rPr>
        <w:t xml:space="preserve">  </w:t>
      </w:r>
      <w:hyperlink r:id="rId34" w:tooltip="Who's Who 2011" w:history="1">
        <w:r w:rsidRPr="00256361">
          <w:rPr>
            <w:rFonts w:ascii="Times" w:eastAsia="Times New Roman" w:hAnsi="Times"/>
            <w:color w:val="0000FF"/>
            <w:sz w:val="20"/>
            <w:szCs w:val="20"/>
            <w:u w:val="single"/>
            <w:lang w:val="en-GB"/>
          </w:rPr>
          <w:t>Who's Who 2011</w:t>
        </w:r>
      </w:hyperlink>
      <w:r w:rsidRPr="00256361">
        <w:rPr>
          <w:rFonts w:ascii="Times" w:eastAsia="Times New Roman" w:hAnsi="Times"/>
          <w:sz w:val="20"/>
          <w:szCs w:val="20"/>
          <w:lang w:val="en-GB"/>
        </w:rPr>
        <w:t xml:space="preserve"> (London, 2011), p. 1328 </w:t>
      </w:r>
    </w:p>
    <w:p w14:paraId="3598166C" w14:textId="77777777" w:rsidR="00256361" w:rsidRPr="00256361" w:rsidRDefault="00256361" w:rsidP="00256361">
      <w:pPr>
        <w:rPr>
          <w:rFonts w:ascii="Times" w:eastAsia="Times New Roman" w:hAnsi="Times"/>
          <w:sz w:val="20"/>
          <w:szCs w:val="20"/>
          <w:lang w:val="en-GB"/>
        </w:rPr>
      </w:pPr>
      <w:r w:rsidRPr="00256361">
        <w:rPr>
          <w:rFonts w:ascii="Times" w:eastAsia="Times New Roman" w:hAnsi="Symbol"/>
          <w:sz w:val="20"/>
          <w:szCs w:val="20"/>
          <w:lang w:val="en-GB"/>
        </w:rPr>
        <w:lastRenderedPageBreak/>
        <w:t></w:t>
      </w:r>
      <w:r w:rsidRPr="00256361">
        <w:rPr>
          <w:rFonts w:ascii="Times" w:eastAsia="Times New Roman" w:hAnsi="Times"/>
          <w:sz w:val="20"/>
          <w:szCs w:val="20"/>
          <w:lang w:val="en-GB"/>
        </w:rPr>
        <w:t xml:space="preserve">  </w:t>
      </w:r>
      <w:r w:rsidRPr="00256361">
        <w:rPr>
          <w:rFonts w:ascii="Times" w:eastAsia="Times New Roman" w:hAnsi="Symbol"/>
          <w:sz w:val="20"/>
          <w:szCs w:val="20"/>
          <w:lang w:val="en-GB"/>
        </w:rPr>
        <w:t></w:t>
      </w:r>
      <w:r w:rsidRPr="00256361">
        <w:rPr>
          <w:rFonts w:ascii="Times" w:eastAsia="Times New Roman" w:hAnsi="Times"/>
          <w:sz w:val="20"/>
          <w:szCs w:val="20"/>
          <w:lang w:val="en-GB"/>
        </w:rPr>
        <w:t xml:space="preserve">  University of Toronto: Michael </w:t>
      </w:r>
      <w:proofErr w:type="spellStart"/>
      <w:r w:rsidRPr="00256361">
        <w:rPr>
          <w:rFonts w:ascii="Times" w:eastAsia="Times New Roman" w:hAnsi="Times"/>
          <w:sz w:val="20"/>
          <w:szCs w:val="20"/>
          <w:lang w:val="en-GB"/>
        </w:rPr>
        <w:t>Lapidge</w:t>
      </w:r>
      <w:proofErr w:type="spellEnd"/>
      <w:r w:rsidRPr="00256361">
        <w:rPr>
          <w:rFonts w:ascii="Times" w:eastAsia="Times New Roman" w:hAnsi="Times"/>
          <w:sz w:val="20"/>
          <w:szCs w:val="20"/>
          <w:lang w:val="en-GB"/>
        </w:rPr>
        <w:t xml:space="preserve">, Convocation 2011 Honorary Degree recipient </w:t>
      </w:r>
      <w:hyperlink r:id="rId35" w:history="1">
        <w:r w:rsidRPr="00256361">
          <w:rPr>
            <w:rFonts w:ascii="Times" w:eastAsia="Times New Roman" w:hAnsi="Times"/>
            <w:color w:val="0000FF"/>
            <w:sz w:val="20"/>
            <w:szCs w:val="20"/>
            <w:u w:val="single"/>
            <w:lang w:val="en-GB"/>
          </w:rPr>
          <w:t>Video</w:t>
        </w:r>
      </w:hyperlink>
      <w:r w:rsidRPr="00256361">
        <w:rPr>
          <w:rFonts w:ascii="Times" w:eastAsia="Times New Roman" w:hAnsi="Times"/>
          <w:sz w:val="20"/>
          <w:szCs w:val="20"/>
          <w:lang w:val="en-GB"/>
        </w:rPr>
        <w:t xml:space="preserve"> on </w:t>
      </w:r>
      <w:hyperlink r:id="rId36" w:tooltip="YouTube" w:history="1">
        <w:r w:rsidRPr="00256361">
          <w:rPr>
            <w:rFonts w:ascii="Times" w:eastAsia="Times New Roman" w:hAnsi="Times"/>
            <w:color w:val="0000FF"/>
            <w:sz w:val="20"/>
            <w:szCs w:val="20"/>
            <w:u w:val="single"/>
            <w:lang w:val="en-GB"/>
          </w:rPr>
          <w:t>YouTube</w:t>
        </w:r>
      </w:hyperlink>
      <w:r w:rsidRPr="00256361">
        <w:rPr>
          <w:rFonts w:ascii="Times" w:eastAsia="Times New Roman" w:hAnsi="Times"/>
          <w:sz w:val="20"/>
          <w:szCs w:val="20"/>
          <w:lang w:val="en-GB"/>
        </w:rPr>
        <w:t xml:space="preserve"> </w:t>
      </w:r>
    </w:p>
    <w:p w14:paraId="26A0EF9F" w14:textId="77777777" w:rsidR="00256361" w:rsidRPr="00D5067A" w:rsidRDefault="00256361" w:rsidP="00256361">
      <w:pPr>
        <w:numPr>
          <w:ilvl w:val="1"/>
          <w:numId w:val="4"/>
        </w:numPr>
        <w:spacing w:before="100" w:beforeAutospacing="1" w:after="100" w:afterAutospacing="1"/>
        <w:ind w:left="720"/>
        <w:rPr>
          <w:rFonts w:ascii="Times" w:eastAsia="Times New Roman" w:hAnsi="Times"/>
          <w:sz w:val="20"/>
          <w:szCs w:val="20"/>
          <w:lang w:val="it-IT"/>
        </w:rPr>
      </w:pPr>
      <w:r w:rsidRPr="00256361">
        <w:rPr>
          <w:rFonts w:ascii="Times" w:eastAsia="Times New Roman" w:hAnsi="Symbol"/>
          <w:sz w:val="20"/>
          <w:szCs w:val="20"/>
          <w:lang w:val="en-GB"/>
        </w:rPr>
        <w:t></w:t>
      </w:r>
      <w:r w:rsidRPr="00D5067A">
        <w:rPr>
          <w:rFonts w:ascii="Times" w:eastAsia="Times New Roman" w:hAnsi="Times"/>
          <w:sz w:val="20"/>
          <w:szCs w:val="20"/>
          <w:lang w:val="it-IT"/>
        </w:rPr>
        <w:t xml:space="preserve">  </w:t>
      </w:r>
      <w:hyperlink r:id="rId37" w:history="1">
        <w:r w:rsidRPr="00D5067A">
          <w:rPr>
            <w:rFonts w:ascii="Times" w:eastAsia="Times New Roman" w:hAnsi="Times"/>
            <w:color w:val="0000FF"/>
            <w:sz w:val="20"/>
            <w:szCs w:val="20"/>
            <w:u w:val="single"/>
            <w:lang w:val="it-IT"/>
          </w:rPr>
          <w:t>Società Internazionale per lo Studio del Medioevo Latino</w:t>
        </w:r>
      </w:hyperlink>
    </w:p>
    <w:p w14:paraId="07157E0F" w14:textId="77777777" w:rsidR="00256361" w:rsidRPr="00D5067A" w:rsidRDefault="00256361" w:rsidP="00B87C09">
      <w:pPr>
        <w:rPr>
          <w:lang w:val="it-IT"/>
        </w:rPr>
      </w:pPr>
    </w:p>
    <w:sectPr w:rsidR="00256361" w:rsidRPr="00D5067A" w:rsidSect="009511EB">
      <w:pgSz w:w="11900" w:h="16840"/>
      <w:pgMar w:top="1440" w:right="1800" w:bottom="1440" w:left="18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51741D"/>
    <w:multiLevelType w:val="multilevel"/>
    <w:tmpl w:val="807EE1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55B5EC4"/>
    <w:multiLevelType w:val="multilevel"/>
    <w:tmpl w:val="85FED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61956D6"/>
    <w:multiLevelType w:val="multilevel"/>
    <w:tmpl w:val="3070B33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7B6418F"/>
    <w:multiLevelType w:val="multilevel"/>
    <w:tmpl w:val="AACE4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0"/>
  </w:num>
  <w:num w:numId="4">
    <w:abstractNumId w:val="2"/>
    <w:lvlOverride w:ilvl="1">
      <w:startOverride w:val="6"/>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hyphenationZone w:val="283"/>
  <w:displayHorizontalDrawingGridEvery w:val="0"/>
  <w:displayVerticalDrawingGridEvery w:val="0"/>
  <w:doNotUseMarginsForDrawingGridOrigin/>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C09"/>
    <w:rsid w:val="00256361"/>
    <w:rsid w:val="002C424F"/>
    <w:rsid w:val="003672C5"/>
    <w:rsid w:val="009511EB"/>
    <w:rsid w:val="00B87C09"/>
    <w:rsid w:val="00D506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15342782"/>
  <w14:defaultImageDpi w14:val="300"/>
  <w15:docId w15:val="{7C27FBB9-20AE-4AFB-87A6-6898A5CAE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Pr>
      <w:sz w:val="24"/>
      <w:szCs w:val="24"/>
      <w:lang w:eastAsia="en-US"/>
    </w:rPr>
  </w:style>
  <w:style w:type="paragraph" w:styleId="Titolo1">
    <w:name w:val="heading 1"/>
    <w:basedOn w:val="Normale"/>
    <w:link w:val="Titolo1Carattere"/>
    <w:uiPriority w:val="9"/>
    <w:qFormat/>
    <w:rsid w:val="00256361"/>
    <w:pPr>
      <w:spacing w:before="100" w:beforeAutospacing="1" w:after="100" w:afterAutospacing="1"/>
      <w:outlineLvl w:val="0"/>
    </w:pPr>
    <w:rPr>
      <w:rFonts w:ascii="Times" w:hAnsi="Times"/>
      <w:b/>
      <w:bCs/>
      <w:kern w:val="36"/>
      <w:sz w:val="48"/>
      <w:szCs w:val="48"/>
      <w:lang w:val="en-GB"/>
    </w:rPr>
  </w:style>
  <w:style w:type="paragraph" w:styleId="Titolo2">
    <w:name w:val="heading 2"/>
    <w:basedOn w:val="Normale"/>
    <w:link w:val="Titolo2Carattere"/>
    <w:uiPriority w:val="9"/>
    <w:qFormat/>
    <w:rsid w:val="00256361"/>
    <w:pPr>
      <w:spacing w:before="100" w:beforeAutospacing="1" w:after="100" w:afterAutospacing="1"/>
      <w:outlineLvl w:val="1"/>
    </w:pPr>
    <w:rPr>
      <w:rFonts w:ascii="Times" w:hAnsi="Times"/>
      <w:b/>
      <w:bCs/>
      <w:sz w:val="36"/>
      <w:szCs w:val="36"/>
      <w:lang w:val="en-G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label">
    <w:name w:val="label"/>
    <w:basedOn w:val="Carpredefinitoparagrafo"/>
    <w:rsid w:val="00B87C09"/>
  </w:style>
  <w:style w:type="character" w:customStyle="1" w:styleId="i">
    <w:name w:val="i"/>
    <w:basedOn w:val="Carpredefinitoparagrafo"/>
    <w:rsid w:val="00B87C09"/>
  </w:style>
  <w:style w:type="character" w:customStyle="1" w:styleId="Titolo1Carattere">
    <w:name w:val="Titolo 1 Carattere"/>
    <w:basedOn w:val="Carpredefinitoparagrafo"/>
    <w:link w:val="Titolo1"/>
    <w:uiPriority w:val="9"/>
    <w:rsid w:val="00256361"/>
    <w:rPr>
      <w:rFonts w:ascii="Times" w:hAnsi="Times"/>
      <w:b/>
      <w:bCs/>
      <w:kern w:val="36"/>
      <w:sz w:val="48"/>
      <w:szCs w:val="48"/>
      <w:lang w:val="en-GB" w:eastAsia="en-US"/>
    </w:rPr>
  </w:style>
  <w:style w:type="character" w:customStyle="1" w:styleId="Titolo2Carattere">
    <w:name w:val="Titolo 2 Carattere"/>
    <w:basedOn w:val="Carpredefinitoparagrafo"/>
    <w:link w:val="Titolo2"/>
    <w:uiPriority w:val="9"/>
    <w:rsid w:val="00256361"/>
    <w:rPr>
      <w:rFonts w:ascii="Times" w:hAnsi="Times"/>
      <w:b/>
      <w:bCs/>
      <w:sz w:val="36"/>
      <w:szCs w:val="36"/>
      <w:lang w:val="en-GB" w:eastAsia="en-US"/>
    </w:rPr>
  </w:style>
  <w:style w:type="paragraph" w:styleId="NormaleWeb">
    <w:name w:val="Normal (Web)"/>
    <w:basedOn w:val="Normale"/>
    <w:uiPriority w:val="99"/>
    <w:semiHidden/>
    <w:unhideWhenUsed/>
    <w:rsid w:val="00256361"/>
    <w:pPr>
      <w:spacing w:before="100" w:beforeAutospacing="1" w:after="100" w:afterAutospacing="1"/>
    </w:pPr>
    <w:rPr>
      <w:rFonts w:ascii="Times" w:hAnsi="Times"/>
      <w:sz w:val="20"/>
      <w:szCs w:val="20"/>
      <w:lang w:val="en-GB"/>
    </w:rPr>
  </w:style>
  <w:style w:type="character" w:styleId="Collegamentoipertestuale">
    <w:name w:val="Hyperlink"/>
    <w:basedOn w:val="Carpredefinitoparagrafo"/>
    <w:uiPriority w:val="99"/>
    <w:semiHidden/>
    <w:unhideWhenUsed/>
    <w:rsid w:val="00256361"/>
    <w:rPr>
      <w:color w:val="0000FF"/>
      <w:u w:val="single"/>
    </w:rPr>
  </w:style>
  <w:style w:type="character" w:customStyle="1" w:styleId="tocnumber">
    <w:name w:val="tocnumber"/>
    <w:basedOn w:val="Carpredefinitoparagrafo"/>
    <w:rsid w:val="00256361"/>
  </w:style>
  <w:style w:type="character" w:customStyle="1" w:styleId="toctext">
    <w:name w:val="toctext"/>
    <w:basedOn w:val="Carpredefinitoparagrafo"/>
    <w:rsid w:val="00256361"/>
  </w:style>
  <w:style w:type="character" w:customStyle="1" w:styleId="mw-headline">
    <w:name w:val="mw-headline"/>
    <w:basedOn w:val="Carpredefinitoparagrafo"/>
    <w:rsid w:val="00256361"/>
  </w:style>
  <w:style w:type="character" w:customStyle="1" w:styleId="reference-text">
    <w:name w:val="reference-text"/>
    <w:basedOn w:val="Carpredefinitoparagrafo"/>
    <w:rsid w:val="002563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223372">
      <w:bodyDiv w:val="1"/>
      <w:marLeft w:val="0"/>
      <w:marRight w:val="0"/>
      <w:marTop w:val="0"/>
      <w:marBottom w:val="0"/>
      <w:divBdr>
        <w:top w:val="none" w:sz="0" w:space="0" w:color="auto"/>
        <w:left w:val="none" w:sz="0" w:space="0" w:color="auto"/>
        <w:bottom w:val="none" w:sz="0" w:space="0" w:color="auto"/>
        <w:right w:val="none" w:sz="0" w:space="0" w:color="auto"/>
      </w:divBdr>
      <w:divsChild>
        <w:div w:id="1868449951">
          <w:marLeft w:val="0"/>
          <w:marRight w:val="0"/>
          <w:marTop w:val="0"/>
          <w:marBottom w:val="0"/>
          <w:divBdr>
            <w:top w:val="none" w:sz="0" w:space="0" w:color="auto"/>
            <w:left w:val="none" w:sz="0" w:space="0" w:color="auto"/>
            <w:bottom w:val="none" w:sz="0" w:space="0" w:color="auto"/>
            <w:right w:val="none" w:sz="0" w:space="0" w:color="auto"/>
          </w:divBdr>
          <w:divsChild>
            <w:div w:id="108817472">
              <w:marLeft w:val="0"/>
              <w:marRight w:val="0"/>
              <w:marTop w:val="0"/>
              <w:marBottom w:val="0"/>
              <w:divBdr>
                <w:top w:val="none" w:sz="0" w:space="0" w:color="auto"/>
                <w:left w:val="none" w:sz="0" w:space="0" w:color="auto"/>
                <w:bottom w:val="none" w:sz="0" w:space="0" w:color="auto"/>
                <w:right w:val="none" w:sz="0" w:space="0" w:color="auto"/>
              </w:divBdr>
            </w:div>
          </w:divsChild>
        </w:div>
        <w:div w:id="53162295">
          <w:marLeft w:val="0"/>
          <w:marRight w:val="0"/>
          <w:marTop w:val="0"/>
          <w:marBottom w:val="0"/>
          <w:divBdr>
            <w:top w:val="none" w:sz="0" w:space="0" w:color="auto"/>
            <w:left w:val="none" w:sz="0" w:space="0" w:color="auto"/>
            <w:bottom w:val="none" w:sz="0" w:space="0" w:color="auto"/>
            <w:right w:val="none" w:sz="0" w:space="0" w:color="auto"/>
          </w:divBdr>
          <w:divsChild>
            <w:div w:id="1631474544">
              <w:marLeft w:val="0"/>
              <w:marRight w:val="0"/>
              <w:marTop w:val="0"/>
              <w:marBottom w:val="0"/>
              <w:divBdr>
                <w:top w:val="none" w:sz="0" w:space="0" w:color="auto"/>
                <w:left w:val="none" w:sz="0" w:space="0" w:color="auto"/>
                <w:bottom w:val="none" w:sz="0" w:space="0" w:color="auto"/>
                <w:right w:val="none" w:sz="0" w:space="0" w:color="auto"/>
              </w:divBdr>
              <w:divsChild>
                <w:div w:id="680863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200503">
          <w:marLeft w:val="0"/>
          <w:marRight w:val="0"/>
          <w:marTop w:val="0"/>
          <w:marBottom w:val="0"/>
          <w:divBdr>
            <w:top w:val="none" w:sz="0" w:space="0" w:color="auto"/>
            <w:left w:val="none" w:sz="0" w:space="0" w:color="auto"/>
            <w:bottom w:val="none" w:sz="0" w:space="0" w:color="auto"/>
            <w:right w:val="none" w:sz="0" w:space="0" w:color="auto"/>
          </w:divBdr>
        </w:div>
        <w:div w:id="271940849">
          <w:marLeft w:val="0"/>
          <w:marRight w:val="0"/>
          <w:marTop w:val="0"/>
          <w:marBottom w:val="0"/>
          <w:divBdr>
            <w:top w:val="none" w:sz="0" w:space="0" w:color="auto"/>
            <w:left w:val="none" w:sz="0" w:space="0" w:color="auto"/>
            <w:bottom w:val="none" w:sz="0" w:space="0" w:color="auto"/>
            <w:right w:val="none" w:sz="0" w:space="0" w:color="auto"/>
          </w:divBdr>
        </w:div>
      </w:divsChild>
    </w:div>
    <w:div w:id="1070814090">
      <w:bodyDiv w:val="1"/>
      <w:marLeft w:val="0"/>
      <w:marRight w:val="0"/>
      <w:marTop w:val="0"/>
      <w:marBottom w:val="0"/>
      <w:divBdr>
        <w:top w:val="none" w:sz="0" w:space="0" w:color="auto"/>
        <w:left w:val="none" w:sz="0" w:space="0" w:color="auto"/>
        <w:bottom w:val="none" w:sz="0" w:space="0" w:color="auto"/>
        <w:right w:val="none" w:sz="0" w:space="0" w:color="auto"/>
      </w:divBdr>
      <w:divsChild>
        <w:div w:id="1765296213">
          <w:marLeft w:val="0"/>
          <w:marRight w:val="0"/>
          <w:marTop w:val="0"/>
          <w:marBottom w:val="0"/>
          <w:divBdr>
            <w:top w:val="none" w:sz="0" w:space="0" w:color="auto"/>
            <w:left w:val="none" w:sz="0" w:space="0" w:color="auto"/>
            <w:bottom w:val="none" w:sz="0" w:space="0" w:color="auto"/>
            <w:right w:val="none" w:sz="0" w:space="0" w:color="auto"/>
          </w:divBdr>
        </w:div>
        <w:div w:id="1957592053">
          <w:marLeft w:val="0"/>
          <w:marRight w:val="0"/>
          <w:marTop w:val="0"/>
          <w:marBottom w:val="0"/>
          <w:divBdr>
            <w:top w:val="none" w:sz="0" w:space="0" w:color="auto"/>
            <w:left w:val="none" w:sz="0" w:space="0" w:color="auto"/>
            <w:bottom w:val="none" w:sz="0" w:space="0" w:color="auto"/>
            <w:right w:val="none" w:sz="0" w:space="0" w:color="auto"/>
          </w:divBdr>
        </w:div>
        <w:div w:id="566917596">
          <w:marLeft w:val="0"/>
          <w:marRight w:val="0"/>
          <w:marTop w:val="0"/>
          <w:marBottom w:val="0"/>
          <w:divBdr>
            <w:top w:val="none" w:sz="0" w:space="0" w:color="auto"/>
            <w:left w:val="none" w:sz="0" w:space="0" w:color="auto"/>
            <w:bottom w:val="none" w:sz="0" w:space="0" w:color="auto"/>
            <w:right w:val="none" w:sz="0" w:space="0" w:color="auto"/>
          </w:divBdr>
        </w:div>
        <w:div w:id="451293794">
          <w:marLeft w:val="0"/>
          <w:marRight w:val="0"/>
          <w:marTop w:val="0"/>
          <w:marBottom w:val="0"/>
          <w:divBdr>
            <w:top w:val="none" w:sz="0" w:space="0" w:color="auto"/>
            <w:left w:val="none" w:sz="0" w:space="0" w:color="auto"/>
            <w:bottom w:val="none" w:sz="0" w:space="0" w:color="auto"/>
            <w:right w:val="none" w:sz="0" w:space="0" w:color="auto"/>
          </w:divBdr>
        </w:div>
        <w:div w:id="2106070614">
          <w:marLeft w:val="0"/>
          <w:marRight w:val="0"/>
          <w:marTop w:val="0"/>
          <w:marBottom w:val="0"/>
          <w:divBdr>
            <w:top w:val="none" w:sz="0" w:space="0" w:color="auto"/>
            <w:left w:val="none" w:sz="0" w:space="0" w:color="auto"/>
            <w:bottom w:val="none" w:sz="0" w:space="0" w:color="auto"/>
            <w:right w:val="none" w:sz="0" w:space="0" w:color="auto"/>
          </w:divBdr>
        </w:div>
        <w:div w:id="1989626236">
          <w:marLeft w:val="0"/>
          <w:marRight w:val="0"/>
          <w:marTop w:val="0"/>
          <w:marBottom w:val="0"/>
          <w:divBdr>
            <w:top w:val="none" w:sz="0" w:space="0" w:color="auto"/>
            <w:left w:val="none" w:sz="0" w:space="0" w:color="auto"/>
            <w:bottom w:val="none" w:sz="0" w:space="0" w:color="auto"/>
            <w:right w:val="none" w:sz="0" w:space="0" w:color="auto"/>
          </w:divBdr>
        </w:div>
        <w:div w:id="681972649">
          <w:marLeft w:val="0"/>
          <w:marRight w:val="0"/>
          <w:marTop w:val="0"/>
          <w:marBottom w:val="0"/>
          <w:divBdr>
            <w:top w:val="none" w:sz="0" w:space="0" w:color="auto"/>
            <w:left w:val="none" w:sz="0" w:space="0" w:color="auto"/>
            <w:bottom w:val="none" w:sz="0" w:space="0" w:color="auto"/>
            <w:right w:val="none" w:sz="0" w:space="0" w:color="auto"/>
          </w:divBdr>
        </w:div>
        <w:div w:id="1193104580">
          <w:marLeft w:val="0"/>
          <w:marRight w:val="0"/>
          <w:marTop w:val="0"/>
          <w:marBottom w:val="0"/>
          <w:divBdr>
            <w:top w:val="none" w:sz="0" w:space="0" w:color="auto"/>
            <w:left w:val="none" w:sz="0" w:space="0" w:color="auto"/>
            <w:bottom w:val="none" w:sz="0" w:space="0" w:color="auto"/>
            <w:right w:val="none" w:sz="0" w:space="0" w:color="auto"/>
          </w:divBdr>
        </w:div>
        <w:div w:id="2145004291">
          <w:marLeft w:val="0"/>
          <w:marRight w:val="0"/>
          <w:marTop w:val="0"/>
          <w:marBottom w:val="0"/>
          <w:divBdr>
            <w:top w:val="none" w:sz="0" w:space="0" w:color="auto"/>
            <w:left w:val="none" w:sz="0" w:space="0" w:color="auto"/>
            <w:bottom w:val="none" w:sz="0" w:space="0" w:color="auto"/>
            <w:right w:val="none" w:sz="0" w:space="0" w:color="auto"/>
          </w:divBdr>
        </w:div>
        <w:div w:id="900167125">
          <w:marLeft w:val="0"/>
          <w:marRight w:val="0"/>
          <w:marTop w:val="0"/>
          <w:marBottom w:val="0"/>
          <w:divBdr>
            <w:top w:val="none" w:sz="0" w:space="0" w:color="auto"/>
            <w:left w:val="none" w:sz="0" w:space="0" w:color="auto"/>
            <w:bottom w:val="none" w:sz="0" w:space="0" w:color="auto"/>
            <w:right w:val="none" w:sz="0" w:space="0" w:color="auto"/>
          </w:divBdr>
        </w:div>
        <w:div w:id="645354302">
          <w:marLeft w:val="0"/>
          <w:marRight w:val="0"/>
          <w:marTop w:val="0"/>
          <w:marBottom w:val="0"/>
          <w:divBdr>
            <w:top w:val="none" w:sz="0" w:space="0" w:color="auto"/>
            <w:left w:val="none" w:sz="0" w:space="0" w:color="auto"/>
            <w:bottom w:val="none" w:sz="0" w:space="0" w:color="auto"/>
            <w:right w:val="none" w:sz="0" w:space="0" w:color="auto"/>
          </w:divBdr>
        </w:div>
        <w:div w:id="460224852">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Clare_College,_Cambridge" TargetMode="External"/><Relationship Id="rId13" Type="http://schemas.openxmlformats.org/officeDocument/2006/relationships/hyperlink" Target="https://en.wikipedia.org/wiki/Michael_Lapidge" TargetMode="External"/><Relationship Id="rId18" Type="http://schemas.openxmlformats.org/officeDocument/2006/relationships/hyperlink" Target="https://en.wikipedia.org/wiki/University_of_Calgary" TargetMode="External"/><Relationship Id="rId26" Type="http://schemas.openxmlformats.org/officeDocument/2006/relationships/hyperlink" Target="https://en.wikipedia.org/wiki/British_Academy" TargetMode="Externa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en.wikipedia.org/wiki/Department_of_Anglo-Saxon,_Norse_and_Celtic,_University_of_Cambridge" TargetMode="External"/><Relationship Id="rId34" Type="http://schemas.openxmlformats.org/officeDocument/2006/relationships/hyperlink" Target="https://en.wikipedia.org/wiki/Who%27s_Who_2011" TargetMode="External"/><Relationship Id="rId7" Type="http://schemas.openxmlformats.org/officeDocument/2006/relationships/hyperlink" Target="https://en.wikipedia.org/wiki/Anglo-Saxon_England" TargetMode="External"/><Relationship Id="rId12" Type="http://schemas.openxmlformats.org/officeDocument/2006/relationships/hyperlink" Target="https://en.wikipedia.org/wiki/Michael_Lapidge" TargetMode="External"/><Relationship Id="rId17" Type="http://schemas.openxmlformats.org/officeDocument/2006/relationships/hyperlink" Target="https://en.wikipedia.org/wiki/Michael_Lapidge" TargetMode="External"/><Relationship Id="rId25" Type="http://schemas.openxmlformats.org/officeDocument/2006/relationships/hyperlink" Target="https://en.wikipedia.org/wiki/Leiden_Glossary" TargetMode="External"/><Relationship Id="rId33" Type="http://schemas.openxmlformats.org/officeDocument/2006/relationships/hyperlink" Target="http://www.britac.ac.uk/about/medals/Sir_Israel_Gollancz_Prize_2009.cfm"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en.wikipedia.org/wiki/Michael_Lapidge" TargetMode="External"/><Relationship Id="rId20" Type="http://schemas.openxmlformats.org/officeDocument/2006/relationships/hyperlink" Target="https://en.wikipedia.org/wiki/Brian_Stock_%28historian%29" TargetMode="External"/><Relationship Id="rId29" Type="http://schemas.openxmlformats.org/officeDocument/2006/relationships/hyperlink" Target="https://en.wikipedia.org/wiki/Michael_Lapidge" TargetMode="External"/><Relationship Id="rId1" Type="http://schemas.openxmlformats.org/officeDocument/2006/relationships/numbering" Target="numbering.xml"/><Relationship Id="rId6" Type="http://schemas.openxmlformats.org/officeDocument/2006/relationships/hyperlink" Target="https://en.wikipedia.org/wiki/Medieval_Latin" TargetMode="External"/><Relationship Id="rId11" Type="http://schemas.openxmlformats.org/officeDocument/2006/relationships/hyperlink" Target="https://en.wikipedia.org/wiki/Sir_Israel_Gollancz_Prize" TargetMode="External"/><Relationship Id="rId24" Type="http://schemas.openxmlformats.org/officeDocument/2006/relationships/hyperlink" Target="https://en.wikipedia.org/wiki/University_of_Notre_Dame" TargetMode="External"/><Relationship Id="rId32" Type="http://schemas.openxmlformats.org/officeDocument/2006/relationships/hyperlink" Target="http://www.britac.ac.uk/fellowship/directory/ord.cfm?letter=L" TargetMode="External"/><Relationship Id="rId37" Type="http://schemas.openxmlformats.org/officeDocument/2006/relationships/hyperlink" Target="http://www.sismelfirenze.it/index.php/it/storia-e-scopi" TargetMode="External"/><Relationship Id="rId5" Type="http://schemas.openxmlformats.org/officeDocument/2006/relationships/hyperlink" Target="https://en.wikipedia.org/wiki/Michael_Lapidge" TargetMode="External"/><Relationship Id="rId15" Type="http://schemas.openxmlformats.org/officeDocument/2006/relationships/hyperlink" Target="https://en.wikipedia.org/wiki/Michael_Lapidge" TargetMode="External"/><Relationship Id="rId23" Type="http://schemas.openxmlformats.org/officeDocument/2006/relationships/hyperlink" Target="https://en.wikipedia.org/wiki/Michael_Lapidge" TargetMode="External"/><Relationship Id="rId28" Type="http://schemas.openxmlformats.org/officeDocument/2006/relationships/hyperlink" Target="https://en.wikipedia.org/wiki/Michael_Lapidge" TargetMode="External"/><Relationship Id="rId36" Type="http://schemas.openxmlformats.org/officeDocument/2006/relationships/hyperlink" Target="https://en.wikipedia.org/wiki/YouTube" TargetMode="External"/><Relationship Id="rId10" Type="http://schemas.openxmlformats.org/officeDocument/2006/relationships/hyperlink" Target="https://en.wikipedia.org/wiki/Michael_Lapidge" TargetMode="External"/><Relationship Id="rId19" Type="http://schemas.openxmlformats.org/officeDocument/2006/relationships/hyperlink" Target="https://en.wikipedia.org/wiki/University_of_Toronto" TargetMode="External"/><Relationship Id="rId31" Type="http://schemas.openxmlformats.org/officeDocument/2006/relationships/hyperlink" Target="http://www.highbeam.com/doc/1G2-3413300179.html" TargetMode="External"/><Relationship Id="rId4" Type="http://schemas.openxmlformats.org/officeDocument/2006/relationships/webSettings" Target="webSettings.xml"/><Relationship Id="rId9" Type="http://schemas.openxmlformats.org/officeDocument/2006/relationships/hyperlink" Target="https://en.wikipedia.org/wiki/Fellow_of_the_British_Academy" TargetMode="External"/><Relationship Id="rId14" Type="http://schemas.openxmlformats.org/officeDocument/2006/relationships/hyperlink" Target="https://en.wikipedia.org/wiki/Michael_Lapidge" TargetMode="External"/><Relationship Id="rId22" Type="http://schemas.openxmlformats.org/officeDocument/2006/relationships/hyperlink" Target="https://en.wikipedia.org/wiki/Elrington_and_Bosworth_Professor_of_Anglo-Saxon" TargetMode="External"/><Relationship Id="rId27" Type="http://schemas.openxmlformats.org/officeDocument/2006/relationships/hyperlink" Target="https://en.wikipedia.org/wiki/University_of_Toronto" TargetMode="External"/><Relationship Id="rId30" Type="http://schemas.openxmlformats.org/officeDocument/2006/relationships/hyperlink" Target="https://en.wikipedia.org/wiki/Special:BookSources/0199267227" TargetMode="External"/><Relationship Id="rId35" Type="http://schemas.openxmlformats.org/officeDocument/2006/relationships/hyperlink" Target="https://www.youtube.com/watch?v=sUVvCOJR9s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1291</Words>
  <Characters>7365</Characters>
  <Application>Microsoft Office Word</Application>
  <DocSecurity>0</DocSecurity>
  <Lines>61</Lines>
  <Paragraphs>17</Paragraphs>
  <ScaleCrop>false</ScaleCrop>
  <Company/>
  <LinksUpToDate>false</LinksUpToDate>
  <CharactersWithSpaces>8639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Lapidge</dc:creator>
  <cp:keywords/>
  <dc:description/>
  <cp:lastModifiedBy>Ilaria Bonincontro</cp:lastModifiedBy>
  <cp:revision>2</cp:revision>
  <dcterms:created xsi:type="dcterms:W3CDTF">2019-08-05T20:29:00Z</dcterms:created>
  <dcterms:modified xsi:type="dcterms:W3CDTF">2019-08-05T20:29:00Z</dcterms:modified>
</cp:coreProperties>
</file>