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F3406" w:rsidRDefault="002F3406" w:rsidP="003364B5">
      <w:pPr>
        <w:jc w:val="both"/>
      </w:pPr>
      <w:r>
        <w:t xml:space="preserve">Francesco </w:t>
      </w:r>
      <w:proofErr w:type="spellStart"/>
      <w:r>
        <w:t>Fronterotta</w:t>
      </w:r>
      <w:proofErr w:type="spellEnd"/>
    </w:p>
    <w:p w:rsidR="002F3406" w:rsidRDefault="002F3406" w:rsidP="003364B5">
      <w:pPr>
        <w:jc w:val="both"/>
      </w:pPr>
    </w:p>
    <w:p w:rsidR="002F3406" w:rsidRDefault="002F3406" w:rsidP="003364B5">
      <w:pPr>
        <w:jc w:val="both"/>
      </w:pPr>
    </w:p>
    <w:p w:rsidR="00F139FD" w:rsidRPr="003364B5" w:rsidRDefault="003364B5" w:rsidP="003364B5">
      <w:pPr>
        <w:jc w:val="both"/>
      </w:pPr>
      <w:r>
        <w:t xml:space="preserve">Francesco </w:t>
      </w:r>
      <w:proofErr w:type="spellStart"/>
      <w:r>
        <w:t>Fronterotta</w:t>
      </w:r>
      <w:proofErr w:type="spellEnd"/>
      <w:r>
        <w:t xml:space="preserve"> si è formato alla Scuola Normale Superiore di Pisa, all’Università di Pisa e all’EHESS di Parigi, dove ha conseguito la Laurea (1993) e il Perfezionamento (1997)</w:t>
      </w:r>
      <w:r w:rsidR="0016242A">
        <w:t xml:space="preserve"> in filosofia</w:t>
      </w:r>
      <w:r>
        <w:t xml:space="preserve">. </w:t>
      </w:r>
      <w:r w:rsidR="002F3406">
        <w:t xml:space="preserve">È professore ordinario di Storia della filosofia nel Dipartimento di filosofia di Sapienza Università di Roma. </w:t>
      </w:r>
      <w:r>
        <w:t xml:space="preserve">Si occupa principalmente di Platone, cui ha dedicato saggi e lavori monografici e di cui ha tradotto e commentato </w:t>
      </w:r>
      <w:r w:rsidR="00D213DB">
        <w:t>alcuni</w:t>
      </w:r>
      <w:r>
        <w:t xml:space="preserve"> dialoghi (</w:t>
      </w:r>
      <w:r>
        <w:rPr>
          <w:i/>
          <w:iCs/>
        </w:rPr>
        <w:t>Ippia minore</w:t>
      </w:r>
      <w:r>
        <w:t xml:space="preserve">, </w:t>
      </w:r>
      <w:r>
        <w:rPr>
          <w:i/>
          <w:iCs/>
        </w:rPr>
        <w:t>Parmenide</w:t>
      </w:r>
      <w:r>
        <w:t xml:space="preserve">, </w:t>
      </w:r>
      <w:r>
        <w:rPr>
          <w:i/>
          <w:iCs/>
        </w:rPr>
        <w:t>Sofista</w:t>
      </w:r>
      <w:r>
        <w:t xml:space="preserve">, </w:t>
      </w:r>
      <w:r>
        <w:rPr>
          <w:i/>
          <w:iCs/>
        </w:rPr>
        <w:t>Timeo</w:t>
      </w:r>
      <w:r>
        <w:t xml:space="preserve">), dei pensatori presocratici, </w:t>
      </w:r>
      <w:r w:rsidR="0016242A">
        <w:t xml:space="preserve">specie </w:t>
      </w:r>
      <w:r>
        <w:t xml:space="preserve">Parmenide ed Eraclito, e della </w:t>
      </w:r>
      <w:r>
        <w:rPr>
          <w:i/>
          <w:iCs/>
        </w:rPr>
        <w:t>Metafisica</w:t>
      </w:r>
      <w:r>
        <w:t xml:space="preserve"> di Aristotele. I suoi interessi, relativamente a questi autori, riguardano segnatamente la loro concezione del rapporto fra conoscenza e realtà</w:t>
      </w:r>
      <w:r w:rsidR="002F3406">
        <w:t xml:space="preserve">, ovvero fra pensiero, verità ed essere, dal punto di vista della teoria dell’anima come soggetto conoscente che essi difendono e della prospettiva ontologica che ne consegue. Ha lavorato </w:t>
      </w:r>
      <w:r w:rsidR="00D213DB">
        <w:t xml:space="preserve">inoltre </w:t>
      </w:r>
      <w:r w:rsidR="002F3406">
        <w:t xml:space="preserve">sulla tradizione platonica antica (platonismo di età imperiale, Plotino) e concentra attualmente la sua attività di ricerca su alcuni momenti della storia del platonismo nella prima età moderna, attraverso </w:t>
      </w:r>
      <w:r w:rsidR="0060336C">
        <w:t xml:space="preserve">una ricostruzione della fitta trama di edizioni e traduzioni del </w:t>
      </w:r>
      <w:r w:rsidR="0060336C">
        <w:rPr>
          <w:i/>
          <w:iCs/>
        </w:rPr>
        <w:t xml:space="preserve">corpus </w:t>
      </w:r>
      <w:r w:rsidR="0060336C">
        <w:t>platonico prodotte fra XV e XVI secolo, e sulla sua influenza in alcuni ambiti della riflessione contemporanea</w:t>
      </w:r>
      <w:r w:rsidR="002F3406">
        <w:t xml:space="preserve"> </w:t>
      </w:r>
      <w:r w:rsidR="0060336C">
        <w:t>fra XIX e XX secolo (</w:t>
      </w:r>
      <w:r w:rsidR="000C7149">
        <w:t xml:space="preserve">psicologismo, </w:t>
      </w:r>
      <w:r w:rsidR="0060336C">
        <w:t>logicismo, neo-kantismo, filosofia della matematica).</w:t>
      </w:r>
    </w:p>
    <w:sectPr w:rsidR="00F139FD" w:rsidRPr="003364B5" w:rsidSect="007A60E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63"/>
    <w:rsid w:val="000C7149"/>
    <w:rsid w:val="0016242A"/>
    <w:rsid w:val="002F3406"/>
    <w:rsid w:val="003364B5"/>
    <w:rsid w:val="0060336C"/>
    <w:rsid w:val="006A3363"/>
    <w:rsid w:val="007A60E2"/>
    <w:rsid w:val="007D642D"/>
    <w:rsid w:val="00D213DB"/>
    <w:rsid w:val="00F1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9DD31D"/>
  <w15:chartTrackingRefBased/>
  <w15:docId w15:val="{849C7904-4F21-A646-8D42-CCD313F8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202</Words>
  <Characters>1198</Characters>
  <Application>Microsoft Office Word</Application>
  <DocSecurity>0</DocSecurity>
  <Lines>17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2025-07-11T21:42:00Z</dcterms:created>
  <dcterms:modified xsi:type="dcterms:W3CDTF">2025-07-14T10:36:00Z</dcterms:modified>
</cp:coreProperties>
</file>