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08D99" w14:textId="77777777" w:rsidR="005E4960" w:rsidRPr="004D1ACE" w:rsidRDefault="005E4960" w:rsidP="005E4960">
      <w:pPr>
        <w:pStyle w:val="NormaleWeb"/>
        <w:spacing w:before="0" w:beforeAutospacing="0" w:after="0" w:afterAutospacing="0" w:line="276" w:lineRule="auto"/>
        <w:jc w:val="both"/>
        <w:rPr>
          <w:color w:val="000000"/>
          <w:spacing w:val="7"/>
          <w:sz w:val="22"/>
          <w:szCs w:val="22"/>
        </w:rPr>
      </w:pPr>
      <w:r w:rsidRPr="004D1ACE">
        <w:rPr>
          <w:color w:val="000000"/>
          <w:spacing w:val="7"/>
          <w:sz w:val="22"/>
          <w:szCs w:val="22"/>
        </w:rPr>
        <w:t>Francesco D’Andria</w:t>
      </w:r>
    </w:p>
    <w:p w14:paraId="1DD4F256" w14:textId="77777777" w:rsidR="005E4960" w:rsidRDefault="005E4960" w:rsidP="005E4960">
      <w:pPr>
        <w:tabs>
          <w:tab w:val="left" w:pos="993"/>
          <w:tab w:val="left" w:pos="1843"/>
          <w:tab w:val="left" w:pos="2160"/>
          <w:tab w:val="left" w:pos="2880"/>
          <w:tab w:val="left" w:pos="3600"/>
          <w:tab w:val="left" w:pos="4320"/>
          <w:tab w:val="left" w:pos="5040"/>
          <w:tab w:val="left" w:pos="5760"/>
          <w:tab w:val="left" w:pos="6480"/>
          <w:tab w:val="left" w:pos="7200"/>
          <w:tab w:val="left" w:pos="7920"/>
        </w:tabs>
        <w:spacing w:after="0" w:line="320" w:lineRule="exact"/>
        <w:ind w:right="284"/>
        <w:jc w:val="both"/>
        <w:rPr>
          <w:rFonts w:ascii="Times New Roman" w:hAnsi="Times New Roman" w:cs="Times New Roman"/>
          <w:color w:val="000000"/>
          <w:spacing w:val="7"/>
        </w:rPr>
      </w:pPr>
      <w:r w:rsidRPr="004D1ACE">
        <w:rPr>
          <w:rFonts w:ascii="Times New Roman" w:hAnsi="Times New Roman" w:cs="Times New Roman"/>
          <w:color w:val="000000"/>
          <w:spacing w:val="7"/>
        </w:rPr>
        <w:t xml:space="preserve">Si laurea in Lettere Classiche e consegue il Diploma di Specializzazione presso l’Università Cattolica del Sacro Cuore di Milano. Dopo un breve periodo come Ispettore archeologo presso la Soprintendenza del Molise, nel 1974 passa all’Università di Lecce come assistente ordinario, e, a partire dal 1986, come ordinario di Archeologia e Storia dell’Arte greca e romana. Nell’Università ha ricoperto vari incarichi, in particolare come Direttore della Scuola di Specializzazione in Archeologia); dal 2010 al 2013 è stato responsabile </w:t>
      </w:r>
      <w:r>
        <w:rPr>
          <w:rFonts w:ascii="Times New Roman" w:hAnsi="Times New Roman" w:cs="Times New Roman"/>
          <w:color w:val="000000"/>
          <w:spacing w:val="7"/>
        </w:rPr>
        <w:t xml:space="preserve">area Scienze Umane nella Scuola </w:t>
      </w:r>
      <w:r w:rsidRPr="004D1ACE">
        <w:rPr>
          <w:rFonts w:ascii="Times New Roman" w:hAnsi="Times New Roman" w:cs="Times New Roman"/>
          <w:color w:val="000000"/>
          <w:spacing w:val="7"/>
        </w:rPr>
        <w:t>Superiore ISUFI, quindi Professore Emerito.</w:t>
      </w:r>
      <w:r w:rsidRPr="004D1ACE">
        <w:rPr>
          <w:rFonts w:ascii="Times New Roman" w:hAnsi="Times New Roman" w:cs="Times New Roman"/>
          <w:color w:val="000000"/>
          <w:spacing w:val="7"/>
        </w:rPr>
        <w:br/>
        <w:t>Ha insegnato presso l’Università Cattolica di Milano, l’Università della Basilicata (Matera) e l’Università di Lugano (Svizzera).</w:t>
      </w:r>
      <w:r w:rsidRPr="004D1ACE">
        <w:rPr>
          <w:rFonts w:ascii="Times New Roman" w:hAnsi="Times New Roman" w:cs="Times New Roman"/>
          <w:color w:val="000000"/>
          <w:spacing w:val="7"/>
        </w:rPr>
        <w:br/>
        <w:t>Dal 2001 al 2010 ha diretto l’IBAM (Istituto per i Beni Archeologici e Monumentali) del Consiglio Nazionale delle Ricerche con sede a Lecce. Dal 1993 al 1997 è stato membro eletto del Consiglio Nazionale Beni Culturali e Ambientali.</w:t>
      </w:r>
      <w:r w:rsidRPr="004D1ACE">
        <w:rPr>
          <w:rFonts w:ascii="Times New Roman" w:hAnsi="Times New Roman" w:cs="Times New Roman"/>
          <w:color w:val="000000"/>
          <w:spacing w:val="7"/>
        </w:rPr>
        <w:br/>
        <w:t xml:space="preserve">Dal 2000 al 2015 ha diretto la Missione Archeologica Italiana a </w:t>
      </w:r>
      <w:proofErr w:type="spellStart"/>
      <w:r w:rsidRPr="004D1ACE">
        <w:rPr>
          <w:rFonts w:ascii="Times New Roman" w:hAnsi="Times New Roman" w:cs="Times New Roman"/>
          <w:color w:val="000000"/>
          <w:spacing w:val="7"/>
        </w:rPr>
        <w:t>Hierapolis</w:t>
      </w:r>
      <w:proofErr w:type="spellEnd"/>
      <w:r w:rsidRPr="004D1ACE">
        <w:rPr>
          <w:rFonts w:ascii="Times New Roman" w:hAnsi="Times New Roman" w:cs="Times New Roman"/>
          <w:color w:val="000000"/>
          <w:spacing w:val="7"/>
        </w:rPr>
        <w:t xml:space="preserve"> di Frigia (Turchia). Nel Salento ha realizzato i Parchi Archeologici di Cavallino, di Acquarica, di Vaste, di Castro, curando l’allestimento dei Musei di Oria, Lecce, Vaste e Castro.</w:t>
      </w:r>
      <w:r w:rsidRPr="004D1ACE">
        <w:rPr>
          <w:rFonts w:ascii="Times New Roman" w:hAnsi="Times New Roman" w:cs="Times New Roman"/>
          <w:color w:val="000000"/>
          <w:spacing w:val="7"/>
        </w:rPr>
        <w:br/>
        <w:t>Nel 2005 il Presidente della Repubblica Italiana, Carlo Azeglio Ciampi, lo ha insignito del titolo di “Cavaliere dell’Ordine della Solidarietà Sociale”.</w:t>
      </w:r>
      <w:r w:rsidRPr="004D1ACE">
        <w:rPr>
          <w:rFonts w:ascii="Times New Roman" w:hAnsi="Times New Roman" w:cs="Times New Roman"/>
          <w:color w:val="000000"/>
          <w:spacing w:val="7"/>
        </w:rPr>
        <w:br/>
        <w:t xml:space="preserve">E’ membro del </w:t>
      </w:r>
      <w:proofErr w:type="spellStart"/>
      <w:r w:rsidRPr="004D1ACE">
        <w:rPr>
          <w:rFonts w:ascii="Times New Roman" w:hAnsi="Times New Roman" w:cs="Times New Roman"/>
          <w:color w:val="000000"/>
          <w:spacing w:val="7"/>
        </w:rPr>
        <w:t>Deutsches</w:t>
      </w:r>
      <w:proofErr w:type="spellEnd"/>
      <w:r w:rsidRPr="004D1ACE">
        <w:rPr>
          <w:rFonts w:ascii="Times New Roman" w:hAnsi="Times New Roman" w:cs="Times New Roman"/>
          <w:color w:val="000000"/>
          <w:spacing w:val="7"/>
        </w:rPr>
        <w:t xml:space="preserve"> </w:t>
      </w:r>
      <w:proofErr w:type="spellStart"/>
      <w:r w:rsidRPr="004D1ACE">
        <w:rPr>
          <w:rFonts w:ascii="Times New Roman" w:hAnsi="Times New Roman" w:cs="Times New Roman"/>
          <w:color w:val="000000"/>
          <w:spacing w:val="7"/>
        </w:rPr>
        <w:t>Archaeologisches</w:t>
      </w:r>
      <w:proofErr w:type="spellEnd"/>
      <w:r w:rsidRPr="004D1ACE">
        <w:rPr>
          <w:rFonts w:ascii="Times New Roman" w:hAnsi="Times New Roman" w:cs="Times New Roman"/>
          <w:color w:val="000000"/>
          <w:spacing w:val="7"/>
        </w:rPr>
        <w:t xml:space="preserve"> Institut (Istituto Archeologico Germanico) di Berlino, della British School </w:t>
      </w:r>
      <w:proofErr w:type="spellStart"/>
      <w:r w:rsidRPr="004D1ACE">
        <w:rPr>
          <w:rFonts w:ascii="Times New Roman" w:hAnsi="Times New Roman" w:cs="Times New Roman"/>
          <w:color w:val="000000"/>
          <w:spacing w:val="7"/>
        </w:rPr>
        <w:t>at</w:t>
      </w:r>
      <w:proofErr w:type="spellEnd"/>
      <w:r w:rsidRPr="004D1ACE">
        <w:rPr>
          <w:rFonts w:ascii="Times New Roman" w:hAnsi="Times New Roman" w:cs="Times New Roman"/>
          <w:color w:val="000000"/>
          <w:spacing w:val="7"/>
        </w:rPr>
        <w:t xml:space="preserve"> Rome, dell'Istituto Archeologico Austriaco-Vienna, del TEBE (</w:t>
      </w:r>
      <w:proofErr w:type="spellStart"/>
      <w:r w:rsidRPr="004D1ACE">
        <w:rPr>
          <w:rFonts w:ascii="Times New Roman" w:hAnsi="Times New Roman" w:cs="Times New Roman"/>
          <w:color w:val="000000"/>
          <w:spacing w:val="7"/>
        </w:rPr>
        <w:t>Institutum</w:t>
      </w:r>
      <w:proofErr w:type="spellEnd"/>
      <w:r w:rsidRPr="004D1ACE">
        <w:rPr>
          <w:rFonts w:ascii="Times New Roman" w:hAnsi="Times New Roman" w:cs="Times New Roman"/>
          <w:color w:val="000000"/>
          <w:spacing w:val="7"/>
        </w:rPr>
        <w:t xml:space="preserve"> </w:t>
      </w:r>
      <w:proofErr w:type="spellStart"/>
      <w:r w:rsidRPr="004D1ACE">
        <w:rPr>
          <w:rFonts w:ascii="Times New Roman" w:hAnsi="Times New Roman" w:cs="Times New Roman"/>
          <w:color w:val="000000"/>
          <w:spacing w:val="7"/>
        </w:rPr>
        <w:t>turcicum</w:t>
      </w:r>
      <w:proofErr w:type="spellEnd"/>
      <w:r w:rsidRPr="004D1ACE">
        <w:rPr>
          <w:rFonts w:ascii="Times New Roman" w:hAnsi="Times New Roman" w:cs="Times New Roman"/>
          <w:color w:val="000000"/>
          <w:spacing w:val="7"/>
        </w:rPr>
        <w:t xml:space="preserve"> </w:t>
      </w:r>
      <w:proofErr w:type="spellStart"/>
      <w:r w:rsidRPr="004D1ACE">
        <w:rPr>
          <w:rFonts w:ascii="Times New Roman" w:hAnsi="Times New Roman" w:cs="Times New Roman"/>
          <w:color w:val="000000"/>
          <w:spacing w:val="7"/>
        </w:rPr>
        <w:t>Scientiae</w:t>
      </w:r>
      <w:proofErr w:type="spellEnd"/>
      <w:r w:rsidRPr="004D1ACE">
        <w:rPr>
          <w:rFonts w:ascii="Times New Roman" w:hAnsi="Times New Roman" w:cs="Times New Roman"/>
          <w:color w:val="000000"/>
          <w:spacing w:val="7"/>
        </w:rPr>
        <w:t xml:space="preserve"> </w:t>
      </w:r>
      <w:proofErr w:type="spellStart"/>
      <w:r w:rsidRPr="004D1ACE">
        <w:rPr>
          <w:rFonts w:ascii="Times New Roman" w:hAnsi="Times New Roman" w:cs="Times New Roman"/>
          <w:color w:val="000000"/>
          <w:spacing w:val="7"/>
        </w:rPr>
        <w:t>Antiquitatis</w:t>
      </w:r>
      <w:proofErr w:type="spellEnd"/>
      <w:r w:rsidRPr="004D1ACE">
        <w:rPr>
          <w:rFonts w:ascii="Times New Roman" w:hAnsi="Times New Roman" w:cs="Times New Roman"/>
          <w:color w:val="000000"/>
          <w:spacing w:val="7"/>
        </w:rPr>
        <w:t>) Istanbul, dell’Accademia Pugliese delle Scienze e della Pontificia Accademia di Archeologia; nel 2023 è stato nominato socio</w:t>
      </w:r>
      <w:r w:rsidRPr="004D1ACE">
        <w:rPr>
          <w:rFonts w:ascii="Times New Roman" w:hAnsi="Times New Roman" w:cs="Times New Roman"/>
        </w:rPr>
        <w:t xml:space="preserve"> corrispondente dell’</w:t>
      </w:r>
      <w:proofErr w:type="spellStart"/>
      <w:r w:rsidRPr="004D1ACE">
        <w:rPr>
          <w:rFonts w:ascii="Times New Roman" w:hAnsi="Times New Roman" w:cs="Times New Roman"/>
        </w:rPr>
        <w:t>Archaeological</w:t>
      </w:r>
      <w:proofErr w:type="spellEnd"/>
      <w:r w:rsidRPr="004D1ACE">
        <w:rPr>
          <w:rFonts w:ascii="Times New Roman" w:hAnsi="Times New Roman" w:cs="Times New Roman"/>
        </w:rPr>
        <w:t xml:space="preserve"> Institute of America ed ha ricevuto la Cittadinanza Benemerita della città di Lecce. </w:t>
      </w:r>
      <w:proofErr w:type="gramStart"/>
      <w:r w:rsidRPr="004D1ACE">
        <w:rPr>
          <w:rFonts w:ascii="Times New Roman" w:hAnsi="Times New Roman" w:cs="Times New Roman"/>
        </w:rPr>
        <w:t>E’</w:t>
      </w:r>
      <w:proofErr w:type="gramEnd"/>
      <w:r w:rsidRPr="004D1ACE">
        <w:rPr>
          <w:rFonts w:ascii="Times New Roman" w:hAnsi="Times New Roman" w:cs="Times New Roman"/>
        </w:rPr>
        <w:t xml:space="preserve"> </w:t>
      </w:r>
      <w:r w:rsidRPr="004D1ACE">
        <w:rPr>
          <w:rFonts w:ascii="Times New Roman" w:hAnsi="Times New Roman" w:cs="Times New Roman"/>
          <w:color w:val="000000"/>
          <w:spacing w:val="7"/>
        </w:rPr>
        <w:t xml:space="preserve">anche Professore Honoris Causa della </w:t>
      </w:r>
      <w:proofErr w:type="spellStart"/>
      <w:r w:rsidRPr="004D1ACE">
        <w:rPr>
          <w:rFonts w:ascii="Times New Roman" w:hAnsi="Times New Roman" w:cs="Times New Roman"/>
          <w:color w:val="000000"/>
          <w:spacing w:val="7"/>
        </w:rPr>
        <w:t>Pamukkale</w:t>
      </w:r>
      <w:proofErr w:type="spellEnd"/>
      <w:r w:rsidRPr="004D1ACE">
        <w:rPr>
          <w:rFonts w:ascii="Times New Roman" w:hAnsi="Times New Roman" w:cs="Times New Roman"/>
          <w:color w:val="000000"/>
          <w:spacing w:val="7"/>
        </w:rPr>
        <w:t xml:space="preserve"> </w:t>
      </w:r>
      <w:proofErr w:type="spellStart"/>
      <w:r w:rsidRPr="004D1ACE">
        <w:rPr>
          <w:rFonts w:ascii="Times New Roman" w:hAnsi="Times New Roman" w:cs="Times New Roman"/>
          <w:color w:val="000000"/>
          <w:spacing w:val="7"/>
        </w:rPr>
        <w:t>Üniversitesi</w:t>
      </w:r>
      <w:proofErr w:type="spellEnd"/>
      <w:r w:rsidRPr="004D1ACE">
        <w:rPr>
          <w:rFonts w:ascii="Times New Roman" w:hAnsi="Times New Roman" w:cs="Times New Roman"/>
          <w:color w:val="000000"/>
          <w:spacing w:val="7"/>
        </w:rPr>
        <w:t xml:space="preserve">, </w:t>
      </w:r>
      <w:proofErr w:type="spellStart"/>
      <w:r w:rsidRPr="004D1ACE">
        <w:rPr>
          <w:rFonts w:ascii="Times New Roman" w:hAnsi="Times New Roman" w:cs="Times New Roman"/>
          <w:color w:val="000000"/>
          <w:spacing w:val="7"/>
        </w:rPr>
        <w:t>Denizli</w:t>
      </w:r>
      <w:proofErr w:type="spellEnd"/>
      <w:r w:rsidRPr="004D1ACE">
        <w:rPr>
          <w:rFonts w:ascii="Times New Roman" w:hAnsi="Times New Roman" w:cs="Times New Roman"/>
          <w:color w:val="000000"/>
          <w:spacing w:val="7"/>
        </w:rPr>
        <w:t xml:space="preserve"> (Turchia). </w:t>
      </w:r>
    </w:p>
    <w:p w14:paraId="0D619939" w14:textId="77777777" w:rsidR="005E4960" w:rsidRDefault="005E4960" w:rsidP="005E4960">
      <w:pPr>
        <w:tabs>
          <w:tab w:val="left" w:pos="993"/>
          <w:tab w:val="left" w:pos="1843"/>
          <w:tab w:val="left" w:pos="2160"/>
          <w:tab w:val="left" w:pos="2880"/>
          <w:tab w:val="left" w:pos="3600"/>
          <w:tab w:val="left" w:pos="4320"/>
          <w:tab w:val="left" w:pos="5040"/>
          <w:tab w:val="left" w:pos="5760"/>
          <w:tab w:val="left" w:pos="6480"/>
          <w:tab w:val="left" w:pos="7200"/>
          <w:tab w:val="left" w:pos="7920"/>
        </w:tabs>
        <w:spacing w:after="0" w:line="320" w:lineRule="exact"/>
        <w:ind w:right="284"/>
        <w:jc w:val="both"/>
        <w:rPr>
          <w:rFonts w:ascii="Times New Roman" w:hAnsi="Times New Roman" w:cs="Times New Roman"/>
          <w:color w:val="000000"/>
          <w:spacing w:val="7"/>
        </w:rPr>
      </w:pPr>
    </w:p>
    <w:p w14:paraId="7672712C" w14:textId="77777777" w:rsidR="004D1ACE" w:rsidRPr="004D1ACE" w:rsidRDefault="004D1ACE" w:rsidP="000048CF">
      <w:pPr>
        <w:tabs>
          <w:tab w:val="left" w:pos="993"/>
          <w:tab w:val="left" w:pos="1843"/>
          <w:tab w:val="left" w:pos="2160"/>
          <w:tab w:val="left" w:pos="2880"/>
          <w:tab w:val="left" w:pos="3600"/>
          <w:tab w:val="left" w:pos="4320"/>
          <w:tab w:val="left" w:pos="5040"/>
          <w:tab w:val="left" w:pos="5760"/>
          <w:tab w:val="left" w:pos="6480"/>
          <w:tab w:val="left" w:pos="7200"/>
          <w:tab w:val="left" w:pos="7920"/>
        </w:tabs>
        <w:spacing w:after="0" w:line="320" w:lineRule="exact"/>
        <w:ind w:right="284"/>
        <w:jc w:val="both"/>
        <w:rPr>
          <w:rFonts w:ascii="Times New Roman" w:hAnsi="Times New Roman" w:cs="Times New Roman"/>
        </w:rPr>
      </w:pPr>
    </w:p>
    <w:p w14:paraId="7672712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Pr>
          <w:b/>
        </w:rPr>
        <w:t>FRANCESCO D'ANDRIA - Elenco delle pubblicazioni</w:t>
      </w:r>
    </w:p>
    <w:p w14:paraId="7672712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7672712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Pr>
          <w:b/>
        </w:rPr>
        <w:t>A- Monografie e curatele di volumi</w:t>
      </w:r>
    </w:p>
    <w:p w14:paraId="7672713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7672713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1) </w:t>
      </w:r>
      <w:r>
        <w:rPr>
          <w:i/>
        </w:rPr>
        <w:t>Puglia. Itinerari archeologici</w:t>
      </w:r>
      <w:r>
        <w:t>, Roma 1980.</w:t>
      </w:r>
    </w:p>
    <w:p w14:paraId="7672713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13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2) (con T. Ritti), </w:t>
      </w:r>
      <w:r>
        <w:rPr>
          <w:i/>
        </w:rPr>
        <w:t>Le sculture del teatro. I rilievi con i cicli di Apollo e Artemide</w:t>
      </w:r>
      <w:r>
        <w:t xml:space="preserve">, in </w:t>
      </w:r>
      <w:proofErr w:type="spellStart"/>
      <w:r>
        <w:rPr>
          <w:i/>
        </w:rPr>
        <w:t>Hierapolis</w:t>
      </w:r>
      <w:proofErr w:type="spellEnd"/>
      <w:r>
        <w:rPr>
          <w:i/>
        </w:rPr>
        <w:t>. Scavi e ricerche</w:t>
      </w:r>
      <w:r>
        <w:t xml:space="preserve"> II, Roma 1985.</w:t>
      </w:r>
    </w:p>
    <w:p w14:paraId="7672713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13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3) (Ed.), </w:t>
      </w:r>
      <w:r>
        <w:rPr>
          <w:i/>
        </w:rPr>
        <w:t xml:space="preserve">Informatica e Archeologia classica, Atti </w:t>
      </w:r>
      <w:proofErr w:type="spellStart"/>
      <w:r>
        <w:rPr>
          <w:i/>
        </w:rPr>
        <w:t>Conv</w:t>
      </w:r>
      <w:proofErr w:type="spellEnd"/>
      <w:r>
        <w:rPr>
          <w:i/>
        </w:rPr>
        <w:t xml:space="preserve">. </w:t>
      </w:r>
      <w:proofErr w:type="spellStart"/>
      <w:r>
        <w:rPr>
          <w:i/>
        </w:rPr>
        <w:t>Intern</w:t>
      </w:r>
      <w:proofErr w:type="spellEnd"/>
      <w:r>
        <w:rPr>
          <w:i/>
        </w:rPr>
        <w:t>. Lecce 1986</w:t>
      </w:r>
      <w:r>
        <w:t>, Galatina 1987.</w:t>
      </w:r>
    </w:p>
    <w:p w14:paraId="7672713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3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4) (Ed.), </w:t>
      </w:r>
      <w:r>
        <w:rPr>
          <w:i/>
        </w:rPr>
        <w:t>Archeologia dei Messapi</w:t>
      </w:r>
      <w:r>
        <w:t xml:space="preserve">, </w:t>
      </w:r>
      <w:r>
        <w:rPr>
          <w:i/>
        </w:rPr>
        <w:t>Catalogo della Mostra</w:t>
      </w:r>
      <w:r>
        <w:t>, Bari 1990.</w:t>
      </w:r>
    </w:p>
    <w:p w14:paraId="7672713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3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rPr>
          <w:lang w:val="en-GB"/>
        </w:rPr>
        <w:lastRenderedPageBreak/>
        <w:t xml:space="preserve">5) (Ed. con D. Whitehouse), </w:t>
      </w:r>
      <w:r>
        <w:rPr>
          <w:i/>
          <w:lang w:val="en-GB"/>
        </w:rPr>
        <w:t xml:space="preserve">Excavations at Otranto, vol 2: the Finds, </w:t>
      </w:r>
      <w:proofErr w:type="spellStart"/>
      <w:r>
        <w:rPr>
          <w:i/>
          <w:lang w:val="en-GB"/>
        </w:rPr>
        <w:t>collana</w:t>
      </w:r>
      <w:proofErr w:type="spellEnd"/>
      <w:r>
        <w:rPr>
          <w:i/>
          <w:lang w:val="en-GB"/>
        </w:rPr>
        <w:t xml:space="preserve"> Dip. Sc. </w:t>
      </w:r>
      <w:r>
        <w:rPr>
          <w:i/>
        </w:rPr>
        <w:t xml:space="preserve">Antichità, </w:t>
      </w:r>
      <w:proofErr w:type="spellStart"/>
      <w:r>
        <w:rPr>
          <w:i/>
        </w:rPr>
        <w:t>Univ</w:t>
      </w:r>
      <w:proofErr w:type="spellEnd"/>
      <w:r>
        <w:rPr>
          <w:i/>
        </w:rPr>
        <w:t>. Lecce</w:t>
      </w:r>
      <w:r>
        <w:t>, n.6, Galatina 1992.</w:t>
      </w:r>
    </w:p>
    <w:p w14:paraId="7672713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3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6) (Ed. con K. Mannino), </w:t>
      </w:r>
      <w:r>
        <w:rPr>
          <w:i/>
        </w:rPr>
        <w:t xml:space="preserve">Ricerche sulla casa in Magna Grecia e in Sicilia, Atti </w:t>
      </w:r>
      <w:proofErr w:type="spellStart"/>
      <w:r>
        <w:rPr>
          <w:i/>
        </w:rPr>
        <w:t>Conv</w:t>
      </w:r>
      <w:proofErr w:type="spellEnd"/>
      <w:r>
        <w:rPr>
          <w:i/>
        </w:rPr>
        <w:t>. Lecce 1992</w:t>
      </w:r>
      <w:r>
        <w:t>, Galatina 1996.</w:t>
      </w:r>
    </w:p>
    <w:p w14:paraId="7672713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3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7) (Ed.), </w:t>
      </w:r>
      <w:r>
        <w:rPr>
          <w:i/>
        </w:rPr>
        <w:t>Metodologie di catalogazione dei Beni Archeologici, BACT 1.1</w:t>
      </w:r>
      <w:r>
        <w:t>., Lecce-Bari 1997, pp. 19-28.</w:t>
      </w:r>
    </w:p>
    <w:p w14:paraId="7672713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3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8)</w:t>
      </w:r>
      <w:r>
        <w:rPr>
          <w:i/>
        </w:rPr>
        <w:t xml:space="preserve"> </w:t>
      </w:r>
      <w:r>
        <w:t xml:space="preserve">(Ed.), </w:t>
      </w:r>
      <w:r>
        <w:rPr>
          <w:i/>
        </w:rPr>
        <w:t>Lecce romana e il suo teatro</w:t>
      </w:r>
      <w:r>
        <w:t>, Galatina 1999.</w:t>
      </w:r>
    </w:p>
    <w:p w14:paraId="7672714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4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roofErr w:type="gramStart"/>
      <w:r>
        <w:rPr>
          <w:lang w:val="de-DE"/>
        </w:rPr>
        <w:t xml:space="preserve">9) </w:t>
      </w:r>
      <w:r>
        <w:t xml:space="preserve"> (</w:t>
      </w:r>
      <w:proofErr w:type="gramEnd"/>
      <w:r>
        <w:t xml:space="preserve">Ed. con A. Dell’Aglio), </w:t>
      </w:r>
      <w:proofErr w:type="spellStart"/>
      <w:r>
        <w:rPr>
          <w:i/>
        </w:rPr>
        <w:t>Klahoi</w:t>
      </w:r>
      <w:proofErr w:type="spellEnd"/>
      <w:r>
        <w:rPr>
          <w:i/>
        </w:rPr>
        <w:t xml:space="preserve"> </w:t>
      </w:r>
      <w:proofErr w:type="spellStart"/>
      <w:r>
        <w:rPr>
          <w:i/>
        </w:rPr>
        <w:t>Zis</w:t>
      </w:r>
      <w:proofErr w:type="spellEnd"/>
      <w:r>
        <w:rPr>
          <w:i/>
        </w:rPr>
        <w:t>, Il culto di Zeus a Ugento</w:t>
      </w:r>
      <w:r>
        <w:t>, Cavallino 2002.</w:t>
      </w:r>
    </w:p>
    <w:p w14:paraId="7672714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4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rPr>
          <w:lang w:val="tr-TR"/>
        </w:rPr>
        <w:t xml:space="preserve">10) </w:t>
      </w:r>
      <w:r>
        <w:rPr>
          <w:i/>
          <w:lang w:val="tr-TR"/>
        </w:rPr>
        <w:t xml:space="preserve">Hierapolis di Frigia (Pamukkale). </w:t>
      </w:r>
      <w:r>
        <w:rPr>
          <w:i/>
        </w:rPr>
        <w:t>Guida archeologica</w:t>
      </w:r>
      <w:r>
        <w:t>, Istanbul 2003.</w:t>
      </w:r>
    </w:p>
    <w:p w14:paraId="7672714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4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de-DE"/>
        </w:rPr>
      </w:pPr>
      <w:r>
        <w:t xml:space="preserve">11) </w:t>
      </w:r>
      <w:proofErr w:type="spellStart"/>
      <w:r>
        <w:rPr>
          <w:i/>
          <w:lang w:val="de-DE"/>
        </w:rPr>
        <w:t>Hierapolis</w:t>
      </w:r>
      <w:proofErr w:type="spellEnd"/>
      <w:r>
        <w:rPr>
          <w:i/>
          <w:lang w:val="de-DE"/>
        </w:rPr>
        <w:t xml:space="preserve"> in Phrygien (Pamukkale). Ein Archäologischer Führer</w:t>
      </w:r>
      <w:r>
        <w:rPr>
          <w:lang w:val="de-DE"/>
        </w:rPr>
        <w:t>, Istanbul 2003.</w:t>
      </w:r>
    </w:p>
    <w:p w14:paraId="7672714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de-DE"/>
        </w:rPr>
      </w:pPr>
    </w:p>
    <w:p w14:paraId="7672714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rPr>
          <w:lang w:val="en-US"/>
        </w:rPr>
        <w:t xml:space="preserve">12) </w:t>
      </w:r>
      <w:r>
        <w:rPr>
          <w:i/>
          <w:lang w:val="en-GB"/>
        </w:rPr>
        <w:t>Hierapolis of Phrygia (</w:t>
      </w:r>
      <w:proofErr w:type="spellStart"/>
      <w:r>
        <w:rPr>
          <w:i/>
          <w:lang w:val="en-GB"/>
        </w:rPr>
        <w:t>Pamukkale</w:t>
      </w:r>
      <w:proofErr w:type="spellEnd"/>
      <w:r>
        <w:rPr>
          <w:i/>
          <w:lang w:val="en-GB"/>
        </w:rPr>
        <w:t xml:space="preserve">). </w:t>
      </w:r>
      <w:r>
        <w:rPr>
          <w:i/>
        </w:rPr>
        <w:t xml:space="preserve">An </w:t>
      </w:r>
      <w:proofErr w:type="spellStart"/>
      <w:r>
        <w:rPr>
          <w:i/>
        </w:rPr>
        <w:t>Archaeological</w:t>
      </w:r>
      <w:proofErr w:type="spellEnd"/>
      <w:r>
        <w:rPr>
          <w:i/>
        </w:rPr>
        <w:t xml:space="preserve"> Guide</w:t>
      </w:r>
      <w:r>
        <w:t>, Istanbul 2003.</w:t>
      </w:r>
    </w:p>
    <w:p w14:paraId="7672714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4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13) </w:t>
      </w:r>
      <w:proofErr w:type="spellStart"/>
      <w:r>
        <w:rPr>
          <w:i/>
        </w:rPr>
        <w:t>Hierapolis-</w:t>
      </w:r>
      <w:proofErr w:type="gramStart"/>
      <w:r>
        <w:rPr>
          <w:i/>
        </w:rPr>
        <w:t>Pamukkale</w:t>
      </w:r>
      <w:proofErr w:type="spellEnd"/>
      <w:r>
        <w:rPr>
          <w:i/>
        </w:rPr>
        <w:t xml:space="preserve"> .</w:t>
      </w:r>
      <w:proofErr w:type="gramEnd"/>
      <w:r>
        <w:rPr>
          <w:i/>
        </w:rPr>
        <w:t xml:space="preserve"> </w:t>
      </w:r>
      <w:proofErr w:type="spellStart"/>
      <w:r>
        <w:rPr>
          <w:i/>
        </w:rPr>
        <w:t>Arkeoloji</w:t>
      </w:r>
      <w:proofErr w:type="spellEnd"/>
      <w:r>
        <w:rPr>
          <w:i/>
        </w:rPr>
        <w:t xml:space="preserve"> </w:t>
      </w:r>
      <w:proofErr w:type="spellStart"/>
      <w:r>
        <w:rPr>
          <w:i/>
        </w:rPr>
        <w:t>Rehberi</w:t>
      </w:r>
      <w:proofErr w:type="spellEnd"/>
      <w:r>
        <w:t>, Istanbul 2003.</w:t>
      </w:r>
    </w:p>
    <w:p w14:paraId="7672714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4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rPr>
          <w:lang w:val="tr-TR"/>
        </w:rPr>
        <w:t xml:space="preserve">14) (Ed.), </w:t>
      </w:r>
      <w:r>
        <w:rPr>
          <w:i/>
        </w:rPr>
        <w:t>Cavallino. Pietre, case e città della Messapia arcaica</w:t>
      </w:r>
      <w:r>
        <w:t>, Ceglie Messapica 2005.</w:t>
      </w:r>
    </w:p>
    <w:p w14:paraId="7672714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14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rPr>
          <w:lang w:val="tr-TR"/>
        </w:rPr>
        <w:t xml:space="preserve">15) </w:t>
      </w:r>
      <w:r>
        <w:t xml:space="preserve">(Ed.), </w:t>
      </w:r>
      <w:r>
        <w:rPr>
          <w:i/>
        </w:rPr>
        <w:t>Cavallino. Pietre, case e città della Messapia arcaica. La Mostra</w:t>
      </w:r>
      <w:r>
        <w:t>, Ceglie Messapica 2005.</w:t>
      </w:r>
    </w:p>
    <w:p w14:paraId="7672714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4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Cs w:val="20"/>
        </w:rPr>
      </w:pPr>
      <w:r>
        <w:t xml:space="preserve">16) (Ed. con F. Silvestrelli), </w:t>
      </w:r>
      <w:r>
        <w:rPr>
          <w:i/>
        </w:rPr>
        <w:t xml:space="preserve">Ricerche archeologiche turche nella valle del </w:t>
      </w:r>
      <w:proofErr w:type="spellStart"/>
      <w:r>
        <w:rPr>
          <w:i/>
        </w:rPr>
        <w:t>Lykos</w:t>
      </w:r>
      <w:proofErr w:type="spellEnd"/>
      <w:r>
        <w:t>, Galatina 2000 (in italiano e turco).</w:t>
      </w:r>
    </w:p>
    <w:p w14:paraId="7672715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51" w14:textId="77777777" w:rsidR="000E3CDF" w:rsidRDefault="000E3CDF" w:rsidP="000E3CDF">
      <w:pPr>
        <w:pStyle w:val="NormaleWeb"/>
        <w:rPr>
          <w:sz w:val="22"/>
          <w:szCs w:val="22"/>
        </w:rPr>
      </w:pPr>
      <w:r>
        <w:rPr>
          <w:sz w:val="22"/>
          <w:szCs w:val="22"/>
        </w:rPr>
        <w:t>17)</w:t>
      </w:r>
      <w:r>
        <w:rPr>
          <w:sz w:val="22"/>
          <w:szCs w:val="22"/>
          <w:lang w:val="tr-TR"/>
        </w:rPr>
        <w:t xml:space="preserve"> (Ed. con M. P. Caggia), </w:t>
      </w:r>
      <w:r>
        <w:rPr>
          <w:i/>
          <w:sz w:val="22"/>
          <w:szCs w:val="22"/>
          <w:lang w:val="tr-TR"/>
        </w:rPr>
        <w:t xml:space="preserve">Hierapolis di Frigia I. </w:t>
      </w:r>
      <w:r>
        <w:rPr>
          <w:i/>
          <w:sz w:val="22"/>
          <w:szCs w:val="22"/>
        </w:rPr>
        <w:t>Le attività delle campagne di scavo e restauro 2000-2003</w:t>
      </w:r>
      <w:r>
        <w:rPr>
          <w:i/>
          <w:iCs/>
          <w:sz w:val="22"/>
          <w:szCs w:val="22"/>
        </w:rPr>
        <w:t xml:space="preserve">, </w:t>
      </w:r>
      <w:r>
        <w:rPr>
          <w:i/>
          <w:sz w:val="22"/>
          <w:szCs w:val="22"/>
        </w:rPr>
        <w:t>Istanbul 2007</w:t>
      </w:r>
      <w:r>
        <w:rPr>
          <w:sz w:val="22"/>
          <w:szCs w:val="22"/>
        </w:rPr>
        <w:t>.</w:t>
      </w:r>
    </w:p>
    <w:p w14:paraId="76727152" w14:textId="77777777" w:rsidR="000E3CDF" w:rsidRDefault="000E3CDF" w:rsidP="000E3CDF">
      <w:pPr>
        <w:pStyle w:val="NormaleWeb"/>
        <w:rPr>
          <w:sz w:val="22"/>
          <w:szCs w:val="22"/>
        </w:rPr>
      </w:pPr>
    </w:p>
    <w:p w14:paraId="7672715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Cs w:val="20"/>
          <w:lang w:val="en-US"/>
        </w:rPr>
      </w:pPr>
      <w:r>
        <w:t xml:space="preserve">18) (Ed. con G. </w:t>
      </w:r>
      <w:proofErr w:type="spellStart"/>
      <w:r>
        <w:t>Scardozzi</w:t>
      </w:r>
      <w:proofErr w:type="spellEnd"/>
      <w:r>
        <w:t xml:space="preserve">, A. Spanò), </w:t>
      </w:r>
      <w:r>
        <w:rPr>
          <w:i/>
        </w:rPr>
        <w:t xml:space="preserve">Atlante di </w:t>
      </w:r>
      <w:proofErr w:type="spellStart"/>
      <w:r>
        <w:rPr>
          <w:i/>
        </w:rPr>
        <w:t>Hierapolis</w:t>
      </w:r>
      <w:proofErr w:type="spellEnd"/>
      <w:r>
        <w:rPr>
          <w:i/>
        </w:rPr>
        <w:t xml:space="preserve"> di Frigia. </w:t>
      </w:r>
      <w:r>
        <w:rPr>
          <w:i/>
          <w:lang w:val="en-US"/>
        </w:rPr>
        <w:t xml:space="preserve">Hierapolis di </w:t>
      </w:r>
      <w:proofErr w:type="spellStart"/>
      <w:r>
        <w:rPr>
          <w:i/>
          <w:lang w:val="en-US"/>
        </w:rPr>
        <w:t>Frigia</w:t>
      </w:r>
      <w:proofErr w:type="spellEnd"/>
      <w:r>
        <w:rPr>
          <w:i/>
          <w:lang w:val="en-US"/>
        </w:rPr>
        <w:t xml:space="preserve"> II</w:t>
      </w:r>
      <w:r>
        <w:rPr>
          <w:lang w:val="en-US"/>
        </w:rPr>
        <w:t>, Istanbul 2008.</w:t>
      </w:r>
    </w:p>
    <w:p w14:paraId="76727154" w14:textId="77777777" w:rsidR="000E3CDF" w:rsidRDefault="000E3CDF" w:rsidP="000E3CDF">
      <w:pPr>
        <w:pStyle w:val="NormaleWeb"/>
        <w:rPr>
          <w:sz w:val="22"/>
          <w:szCs w:val="22"/>
        </w:rPr>
      </w:pPr>
    </w:p>
    <w:p w14:paraId="7672715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lastRenderedPageBreak/>
        <w:t xml:space="preserve">19) (Ed. con J. De Grossi </w:t>
      </w:r>
      <w:proofErr w:type="spellStart"/>
      <w:r>
        <w:t>Mazzorin</w:t>
      </w:r>
      <w:proofErr w:type="spellEnd"/>
      <w:r>
        <w:t xml:space="preserve">, G. Fiorentino), </w:t>
      </w:r>
      <w:r>
        <w:rPr>
          <w:i/>
        </w:rPr>
        <w:t xml:space="preserve">Uomini, piante e animali nella dimensione del sacro, </w:t>
      </w:r>
      <w:r>
        <w:t>BACT 6, Bari 2008.</w:t>
      </w:r>
    </w:p>
    <w:p w14:paraId="7672715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5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20) (Ed.), </w:t>
      </w:r>
      <w:r>
        <w:rPr>
          <w:i/>
        </w:rPr>
        <w:t xml:space="preserve">Castrum </w:t>
      </w:r>
      <w:proofErr w:type="spellStart"/>
      <w:r>
        <w:rPr>
          <w:i/>
        </w:rPr>
        <w:t>Minervae</w:t>
      </w:r>
      <w:proofErr w:type="spellEnd"/>
      <w:r>
        <w:t>, Galatina 2009.</w:t>
      </w:r>
    </w:p>
    <w:p w14:paraId="7672715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5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21) (Ed. con </w:t>
      </w:r>
      <w:r>
        <w:rPr>
          <w:lang w:val="en-US"/>
        </w:rPr>
        <w:t xml:space="preserve">I. Romeo), </w:t>
      </w:r>
      <w:r>
        <w:rPr>
          <w:i/>
          <w:lang w:val="en-US"/>
        </w:rPr>
        <w:t>Roman Sculpture in Asia Minor, Proceedings of the International Conference</w:t>
      </w:r>
      <w:r>
        <w:rPr>
          <w:lang w:val="en-US"/>
        </w:rPr>
        <w:t>, 007</w:t>
      </w:r>
      <w:r>
        <w:rPr>
          <w:i/>
          <w:lang w:val="en-US"/>
        </w:rPr>
        <w:t xml:space="preserve">, Cavallino (Lecce), May 24-26, 2 Suppl. </w:t>
      </w:r>
      <w:r>
        <w:rPr>
          <w:i/>
        </w:rPr>
        <w:t>JRA</w:t>
      </w:r>
      <w:r>
        <w:t xml:space="preserve"> n. 80, Portsmouth, Rhode Island 2011. </w:t>
      </w:r>
    </w:p>
    <w:p w14:paraId="7672715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5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u w:val="single"/>
          <w:lang w:val="tr-TR"/>
        </w:rPr>
      </w:pPr>
      <w:r>
        <w:t xml:space="preserve">22) (Ed. con </w:t>
      </w:r>
      <w:r>
        <w:rPr>
          <w:lang w:val="tr-TR"/>
        </w:rPr>
        <w:t xml:space="preserve">P.G. Guzzo, G. Tagliamonte), </w:t>
      </w:r>
      <w:r>
        <w:rPr>
          <w:i/>
          <w:lang w:val="tr-TR"/>
        </w:rPr>
        <w:t>Magna Grecia</w:t>
      </w:r>
      <w:r>
        <w:rPr>
          <w:lang w:val="tr-TR"/>
        </w:rPr>
        <w:t>, Roma 2012.</w:t>
      </w:r>
      <w:r>
        <w:rPr>
          <w:u w:val="single"/>
          <w:lang w:val="tr-TR"/>
        </w:rPr>
        <w:t xml:space="preserve"> </w:t>
      </w:r>
    </w:p>
    <w:p w14:paraId="7672715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u w:val="single"/>
          <w:lang w:val="tr-TR"/>
        </w:rPr>
      </w:pPr>
    </w:p>
    <w:p w14:paraId="7672715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rPr>
          <w:lang w:val="tr-TR"/>
        </w:rPr>
        <w:t xml:space="preserve">23) </w:t>
      </w:r>
      <w:r>
        <w:t xml:space="preserve">(Ed. con M.P. </w:t>
      </w:r>
      <w:proofErr w:type="spellStart"/>
      <w:r>
        <w:t>Caggia</w:t>
      </w:r>
      <w:proofErr w:type="spellEnd"/>
      <w:r>
        <w:t xml:space="preserve"> e T. </w:t>
      </w:r>
      <w:proofErr w:type="spellStart"/>
      <w:r>
        <w:t>Ismaelli</w:t>
      </w:r>
      <w:proofErr w:type="spellEnd"/>
      <w:r>
        <w:t xml:space="preserve">), </w:t>
      </w:r>
      <w:proofErr w:type="spellStart"/>
      <w:r>
        <w:rPr>
          <w:i/>
        </w:rPr>
        <w:t>Hierapolis</w:t>
      </w:r>
      <w:proofErr w:type="spellEnd"/>
      <w:r>
        <w:rPr>
          <w:i/>
        </w:rPr>
        <w:t xml:space="preserve"> di Frigia V. Le attività delle campagne di scavo e restauro 2004-2006, </w:t>
      </w:r>
      <w:r>
        <w:t>Istanbul 2012.</w:t>
      </w:r>
    </w:p>
    <w:p w14:paraId="7672715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5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t>24)</w:t>
      </w:r>
      <w:r>
        <w:rPr>
          <w:lang w:val="tr-TR"/>
        </w:rPr>
        <w:t xml:space="preserve"> </w:t>
      </w:r>
      <w:r>
        <w:rPr>
          <w:i/>
          <w:lang w:val="tr-TR"/>
        </w:rPr>
        <w:t xml:space="preserve">Cehennem’den cennet’e </w:t>
      </w:r>
      <w:proofErr w:type="gramStart"/>
      <w:r>
        <w:rPr>
          <w:i/>
          <w:lang w:val="tr-TR"/>
        </w:rPr>
        <w:t>Hierapolis( Pamukkale</w:t>
      </w:r>
      <w:proofErr w:type="gramEnd"/>
      <w:r>
        <w:rPr>
          <w:i/>
          <w:lang w:val="tr-TR"/>
        </w:rPr>
        <w:t>). Ploutonion. Aziz Philippus’un Mezari ve Kutsal</w:t>
      </w:r>
      <w:r>
        <w:rPr>
          <w:u w:val="single"/>
          <w:lang w:val="tr-TR"/>
        </w:rPr>
        <w:t xml:space="preserve"> </w:t>
      </w:r>
      <w:r>
        <w:rPr>
          <w:i/>
          <w:lang w:val="tr-TR"/>
        </w:rPr>
        <w:t>Alani,</w:t>
      </w:r>
      <w:r>
        <w:rPr>
          <w:lang w:val="tr-TR"/>
        </w:rPr>
        <w:t xml:space="preserve"> Istanbul 2014.</w:t>
      </w:r>
    </w:p>
    <w:p w14:paraId="7672716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16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25) (Ed.), </w:t>
      </w:r>
      <w:r>
        <w:rPr>
          <w:i/>
          <w:lang w:val="tr-TR"/>
        </w:rPr>
        <w:t>Rudiae e il suo anfiteatro. Città di Lecce.Sett.</w:t>
      </w:r>
      <w:r>
        <w:rPr>
          <w:u w:val="single"/>
          <w:lang w:val="tr-TR"/>
        </w:rPr>
        <w:t xml:space="preserve"> </w:t>
      </w:r>
      <w:r>
        <w:rPr>
          <w:i/>
          <w:lang w:val="tr-TR"/>
        </w:rPr>
        <w:t>Lavori pubblici</w:t>
      </w:r>
      <w:r>
        <w:rPr>
          <w:lang w:val="tr-TR"/>
        </w:rPr>
        <w:t>, Lecce 2016, 14-19.</w:t>
      </w:r>
    </w:p>
    <w:p w14:paraId="7672716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16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26) (Ed. con C. Șimşek), </w:t>
      </w:r>
      <w:r>
        <w:rPr>
          <w:i/>
          <w:lang w:val="tr-TR"/>
        </w:rPr>
        <w:t>Landscape and History in the Lykos Valley. Laodikeia and Hierapolis in Phrygia</w:t>
      </w:r>
      <w:r>
        <w:rPr>
          <w:lang w:val="tr-TR"/>
        </w:rPr>
        <w:t xml:space="preserve">, Newcastle upon Tyne 2017. </w:t>
      </w:r>
    </w:p>
    <w:p w14:paraId="7672716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16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lang w:val="tr-TR"/>
        </w:rPr>
      </w:pPr>
      <w:r>
        <w:rPr>
          <w:lang w:val="tr-TR"/>
        </w:rPr>
        <w:t>27)</w:t>
      </w:r>
      <w:r>
        <w:rPr>
          <w:i/>
          <w:sz w:val="24"/>
          <w:szCs w:val="24"/>
          <w:lang w:val="tr-TR"/>
        </w:rPr>
        <w:t xml:space="preserve"> Messapia Illustrata. Immagini, racconti, attualità del Salento antico</w:t>
      </w:r>
      <w:r>
        <w:rPr>
          <w:sz w:val="24"/>
          <w:szCs w:val="24"/>
          <w:lang w:val="tr-TR"/>
        </w:rPr>
        <w:t>, Galatina 2019.</w:t>
      </w:r>
    </w:p>
    <w:p w14:paraId="7672716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lang w:val="tr-TR"/>
        </w:rPr>
      </w:pPr>
    </w:p>
    <w:p w14:paraId="76727167" w14:textId="77777777" w:rsidR="000E3CDF" w:rsidRDefault="000E3CDF" w:rsidP="000E3CDF">
      <w:pPr>
        <w:autoSpaceDE w:val="0"/>
        <w:autoSpaceDN w:val="0"/>
        <w:adjustRightInd w:val="0"/>
        <w:jc w:val="both"/>
        <w:rPr>
          <w:i/>
          <w:iCs/>
          <w:sz w:val="24"/>
          <w:szCs w:val="24"/>
        </w:rPr>
      </w:pPr>
      <w:r>
        <w:rPr>
          <w:sz w:val="24"/>
          <w:szCs w:val="24"/>
        </w:rPr>
        <w:t xml:space="preserve">28) (Ed. con G. Semeraro), </w:t>
      </w:r>
      <w:r>
        <w:rPr>
          <w:i/>
          <w:sz w:val="24"/>
          <w:szCs w:val="24"/>
        </w:rPr>
        <w:t xml:space="preserve">Messapia: Economy and </w:t>
      </w:r>
      <w:proofErr w:type="spellStart"/>
      <w:r>
        <w:rPr>
          <w:i/>
          <w:sz w:val="24"/>
          <w:szCs w:val="24"/>
        </w:rPr>
        <w:t>Exchanges</w:t>
      </w:r>
      <w:proofErr w:type="spellEnd"/>
      <w:r>
        <w:rPr>
          <w:i/>
          <w:sz w:val="24"/>
          <w:szCs w:val="24"/>
        </w:rPr>
        <w:t xml:space="preserve"> in the Land </w:t>
      </w:r>
      <w:proofErr w:type="spellStart"/>
      <w:r>
        <w:rPr>
          <w:i/>
          <w:sz w:val="24"/>
          <w:szCs w:val="24"/>
        </w:rPr>
        <w:t>between</w:t>
      </w:r>
      <w:proofErr w:type="spellEnd"/>
      <w:r>
        <w:rPr>
          <w:i/>
          <w:sz w:val="24"/>
          <w:szCs w:val="24"/>
        </w:rPr>
        <w:t xml:space="preserve"> </w:t>
      </w:r>
      <w:proofErr w:type="spellStart"/>
      <w:r>
        <w:rPr>
          <w:i/>
          <w:sz w:val="24"/>
          <w:szCs w:val="24"/>
        </w:rPr>
        <w:t>Ionian</w:t>
      </w:r>
      <w:proofErr w:type="spellEnd"/>
      <w:r>
        <w:rPr>
          <w:i/>
          <w:sz w:val="24"/>
          <w:szCs w:val="24"/>
        </w:rPr>
        <w:t xml:space="preserve"> and </w:t>
      </w:r>
      <w:proofErr w:type="spellStart"/>
      <w:r>
        <w:rPr>
          <w:i/>
          <w:sz w:val="24"/>
          <w:szCs w:val="24"/>
        </w:rPr>
        <w:t>Adriatic</w:t>
      </w:r>
      <w:proofErr w:type="spellEnd"/>
      <w:r>
        <w:rPr>
          <w:i/>
          <w:sz w:val="24"/>
          <w:szCs w:val="24"/>
        </w:rPr>
        <w:t xml:space="preserve"> Sea</w:t>
      </w:r>
      <w:r>
        <w:rPr>
          <w:sz w:val="24"/>
          <w:szCs w:val="24"/>
        </w:rPr>
        <w:t xml:space="preserve">, Panel 3.9, </w:t>
      </w:r>
      <w:proofErr w:type="spellStart"/>
      <w:r>
        <w:rPr>
          <w:i/>
          <w:sz w:val="24"/>
          <w:szCs w:val="24"/>
        </w:rPr>
        <w:t>Archaeology</w:t>
      </w:r>
      <w:proofErr w:type="spellEnd"/>
      <w:r>
        <w:rPr>
          <w:i/>
          <w:sz w:val="24"/>
          <w:szCs w:val="24"/>
        </w:rPr>
        <w:t xml:space="preserve"> and Economy in the Ancient World </w:t>
      </w:r>
      <w:r>
        <w:rPr>
          <w:sz w:val="24"/>
          <w:szCs w:val="24"/>
        </w:rPr>
        <w:t xml:space="preserve">12, 19° International Congress </w:t>
      </w:r>
      <w:proofErr w:type="spellStart"/>
      <w:r>
        <w:rPr>
          <w:sz w:val="24"/>
          <w:szCs w:val="24"/>
        </w:rPr>
        <w:t>Classical</w:t>
      </w:r>
      <w:proofErr w:type="spellEnd"/>
      <w:r>
        <w:rPr>
          <w:sz w:val="24"/>
          <w:szCs w:val="24"/>
        </w:rPr>
        <w:t xml:space="preserve"> </w:t>
      </w:r>
      <w:proofErr w:type="spellStart"/>
      <w:r>
        <w:rPr>
          <w:sz w:val="24"/>
          <w:szCs w:val="24"/>
        </w:rPr>
        <w:t>Archaeology</w:t>
      </w:r>
      <w:proofErr w:type="spellEnd"/>
      <w:r>
        <w:rPr>
          <w:sz w:val="24"/>
          <w:szCs w:val="24"/>
        </w:rPr>
        <w:t xml:space="preserve">, Mey 2018 (Heidelberg, </w:t>
      </w:r>
      <w:proofErr w:type="spellStart"/>
      <w:r>
        <w:rPr>
          <w:sz w:val="24"/>
          <w:szCs w:val="24"/>
        </w:rPr>
        <w:t>Propylaeum</w:t>
      </w:r>
      <w:proofErr w:type="spellEnd"/>
      <w:r>
        <w:rPr>
          <w:sz w:val="24"/>
          <w:szCs w:val="24"/>
        </w:rPr>
        <w:t xml:space="preserve"> 2021), 33–48. DOI: </w:t>
      </w:r>
      <w:hyperlink r:id="rId4" w:history="1">
        <w:r>
          <w:rPr>
            <w:rStyle w:val="Collegamentoipertestuale"/>
            <w:i/>
            <w:iCs/>
            <w:sz w:val="24"/>
            <w:szCs w:val="24"/>
          </w:rPr>
          <w:t>https://doi.org/10.11588/propylaeum.760.c10722</w:t>
        </w:r>
      </w:hyperlink>
    </w:p>
    <w:p w14:paraId="76727168" w14:textId="77777777" w:rsidR="000E3CDF" w:rsidRDefault="000E3CDF" w:rsidP="000E3CDF">
      <w:pPr>
        <w:autoSpaceDE w:val="0"/>
        <w:autoSpaceDN w:val="0"/>
        <w:adjustRightInd w:val="0"/>
        <w:jc w:val="both"/>
        <w:rPr>
          <w:i/>
          <w:iCs/>
          <w:sz w:val="24"/>
          <w:szCs w:val="24"/>
        </w:rPr>
      </w:pPr>
    </w:p>
    <w:p w14:paraId="76727169" w14:textId="77777777" w:rsidR="000E3CDF" w:rsidRDefault="000E3CDF" w:rsidP="000E3CDF">
      <w:pPr>
        <w:autoSpaceDE w:val="0"/>
        <w:autoSpaceDN w:val="0"/>
        <w:adjustRightInd w:val="0"/>
        <w:jc w:val="both"/>
        <w:rPr>
          <w:iCs/>
          <w:sz w:val="24"/>
          <w:szCs w:val="24"/>
        </w:rPr>
      </w:pPr>
      <w:r>
        <w:rPr>
          <w:iCs/>
          <w:sz w:val="24"/>
          <w:szCs w:val="24"/>
        </w:rPr>
        <w:t xml:space="preserve">29) (Ed. con M.P. </w:t>
      </w:r>
      <w:proofErr w:type="spellStart"/>
      <w:r>
        <w:rPr>
          <w:iCs/>
          <w:sz w:val="24"/>
          <w:szCs w:val="24"/>
        </w:rPr>
        <w:t>Caggia</w:t>
      </w:r>
      <w:proofErr w:type="spellEnd"/>
      <w:r>
        <w:rPr>
          <w:iCs/>
          <w:sz w:val="24"/>
          <w:szCs w:val="24"/>
        </w:rPr>
        <w:t xml:space="preserve"> e T. </w:t>
      </w:r>
      <w:proofErr w:type="spellStart"/>
      <w:r>
        <w:rPr>
          <w:iCs/>
          <w:sz w:val="24"/>
          <w:szCs w:val="24"/>
        </w:rPr>
        <w:t>Ismaelli</w:t>
      </w:r>
      <w:proofErr w:type="spellEnd"/>
      <w:r>
        <w:rPr>
          <w:iCs/>
          <w:sz w:val="24"/>
          <w:szCs w:val="24"/>
        </w:rPr>
        <w:t xml:space="preserve">), </w:t>
      </w:r>
      <w:proofErr w:type="spellStart"/>
      <w:r>
        <w:rPr>
          <w:i/>
          <w:iCs/>
          <w:sz w:val="24"/>
          <w:szCs w:val="24"/>
        </w:rPr>
        <w:t>Hierapolis</w:t>
      </w:r>
      <w:proofErr w:type="spellEnd"/>
      <w:r>
        <w:rPr>
          <w:i/>
          <w:iCs/>
          <w:sz w:val="24"/>
          <w:szCs w:val="24"/>
        </w:rPr>
        <w:t xml:space="preserve"> di Frigia XV, 1-2. Le attività delle campagne di scavo e restauro 2012-2015</w:t>
      </w:r>
      <w:r>
        <w:rPr>
          <w:iCs/>
          <w:sz w:val="24"/>
          <w:szCs w:val="24"/>
        </w:rPr>
        <w:t>, Istanbul 2022.</w:t>
      </w:r>
    </w:p>
    <w:p w14:paraId="7672716A" w14:textId="77777777" w:rsidR="000E3CDF" w:rsidRDefault="000E3CDF" w:rsidP="000E3CDF">
      <w:pPr>
        <w:autoSpaceDE w:val="0"/>
        <w:autoSpaceDN w:val="0"/>
        <w:adjustRightInd w:val="0"/>
        <w:jc w:val="both"/>
        <w:rPr>
          <w:iCs/>
          <w:sz w:val="24"/>
          <w:szCs w:val="24"/>
        </w:rPr>
      </w:pPr>
    </w:p>
    <w:p w14:paraId="7672716B" w14:textId="77777777" w:rsidR="000E3CDF" w:rsidRDefault="000E3CDF" w:rsidP="000E3CDF">
      <w:pPr>
        <w:autoSpaceDE w:val="0"/>
        <w:autoSpaceDN w:val="0"/>
        <w:adjustRightInd w:val="0"/>
        <w:jc w:val="both"/>
        <w:rPr>
          <w:sz w:val="24"/>
          <w:szCs w:val="24"/>
          <w:lang w:val="tr-TR"/>
        </w:rPr>
      </w:pPr>
      <w:r>
        <w:rPr>
          <w:iCs/>
          <w:sz w:val="24"/>
          <w:szCs w:val="24"/>
        </w:rPr>
        <w:t xml:space="preserve">30) (Ed. con E. Degl’Innocenti, M.P. </w:t>
      </w:r>
      <w:proofErr w:type="spellStart"/>
      <w:r>
        <w:rPr>
          <w:iCs/>
          <w:sz w:val="24"/>
          <w:szCs w:val="24"/>
        </w:rPr>
        <w:t>Caggia</w:t>
      </w:r>
      <w:proofErr w:type="spellEnd"/>
      <w:r>
        <w:rPr>
          <w:iCs/>
          <w:sz w:val="24"/>
          <w:szCs w:val="24"/>
        </w:rPr>
        <w:t xml:space="preserve">, T. </w:t>
      </w:r>
      <w:proofErr w:type="spellStart"/>
      <w:r>
        <w:rPr>
          <w:iCs/>
          <w:sz w:val="24"/>
          <w:szCs w:val="24"/>
        </w:rPr>
        <w:t>Ismaelli</w:t>
      </w:r>
      <w:proofErr w:type="spellEnd"/>
      <w:r>
        <w:rPr>
          <w:iCs/>
          <w:sz w:val="24"/>
          <w:szCs w:val="24"/>
        </w:rPr>
        <w:t xml:space="preserve">, L. Mancini, </w:t>
      </w:r>
      <w:proofErr w:type="spellStart"/>
      <w:r>
        <w:rPr>
          <w:i/>
          <w:iCs/>
          <w:sz w:val="24"/>
          <w:szCs w:val="24"/>
        </w:rPr>
        <w:t>Athenaion</w:t>
      </w:r>
      <w:proofErr w:type="spellEnd"/>
      <w:r>
        <w:rPr>
          <w:i/>
          <w:iCs/>
          <w:sz w:val="24"/>
          <w:szCs w:val="24"/>
        </w:rPr>
        <w:t>. Tarantini, Messapi e altri nel santuario di Atena a Castro</w:t>
      </w:r>
      <w:r>
        <w:rPr>
          <w:iCs/>
          <w:sz w:val="24"/>
          <w:szCs w:val="24"/>
        </w:rPr>
        <w:t xml:space="preserve">, </w:t>
      </w:r>
      <w:r>
        <w:rPr>
          <w:i/>
          <w:iCs/>
          <w:sz w:val="24"/>
          <w:szCs w:val="24"/>
        </w:rPr>
        <w:t xml:space="preserve">Catalogo della Mostra al Museo </w:t>
      </w:r>
      <w:proofErr w:type="gramStart"/>
      <w:r>
        <w:rPr>
          <w:i/>
          <w:iCs/>
          <w:sz w:val="24"/>
          <w:szCs w:val="24"/>
        </w:rPr>
        <w:t>Archeologico Nazionale</w:t>
      </w:r>
      <w:proofErr w:type="gramEnd"/>
      <w:r>
        <w:rPr>
          <w:i/>
          <w:iCs/>
          <w:sz w:val="24"/>
          <w:szCs w:val="24"/>
        </w:rPr>
        <w:t xml:space="preserve"> di Taranto (20 dicembre 2022-18 giugno 2023)</w:t>
      </w:r>
      <w:r>
        <w:rPr>
          <w:iCs/>
          <w:sz w:val="24"/>
          <w:szCs w:val="24"/>
        </w:rPr>
        <w:t xml:space="preserve">, Bari 2023.  </w:t>
      </w:r>
    </w:p>
    <w:p w14:paraId="7672716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lang w:val="tr-TR"/>
        </w:rPr>
      </w:pPr>
    </w:p>
    <w:p w14:paraId="7672716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szCs w:val="20"/>
        </w:rPr>
      </w:pPr>
      <w:r>
        <w:rPr>
          <w:b/>
        </w:rPr>
        <w:lastRenderedPageBreak/>
        <w:t>B- Articoli su Riviste nazionali e internazionali e in Miscellanee</w:t>
      </w:r>
    </w:p>
    <w:p w14:paraId="7672716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16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Pr>
          <w:b/>
        </w:rPr>
        <w:t>1967</w:t>
      </w:r>
    </w:p>
    <w:p w14:paraId="7672717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 </w:t>
      </w:r>
      <w:r>
        <w:rPr>
          <w:i/>
        </w:rPr>
        <w:t>Forme rustiche e tradizione colta in due chiese altomedioevali pugliesi</w:t>
      </w:r>
      <w:r>
        <w:t xml:space="preserve">, in </w:t>
      </w:r>
      <w:proofErr w:type="spellStart"/>
      <w:proofErr w:type="gramStart"/>
      <w:r>
        <w:rPr>
          <w:i/>
        </w:rPr>
        <w:t>Contr.Ist.Archeol</w:t>
      </w:r>
      <w:proofErr w:type="spellEnd"/>
      <w:proofErr w:type="gramEnd"/>
      <w:r>
        <w:rPr>
          <w:i/>
        </w:rPr>
        <w:t xml:space="preserve">. </w:t>
      </w:r>
      <w:proofErr w:type="spellStart"/>
      <w:proofErr w:type="gramStart"/>
      <w:r>
        <w:rPr>
          <w:i/>
        </w:rPr>
        <w:t>Un.Catt</w:t>
      </w:r>
      <w:proofErr w:type="spellEnd"/>
      <w:proofErr w:type="gramEnd"/>
      <w:r>
        <w:rPr>
          <w:i/>
        </w:rPr>
        <w:t>.,</w:t>
      </w:r>
      <w:r>
        <w:t xml:space="preserve"> 1967, 202-214.</w:t>
      </w:r>
    </w:p>
    <w:p w14:paraId="7672717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7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1968</w:t>
      </w:r>
    </w:p>
    <w:p w14:paraId="7672717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2) </w:t>
      </w:r>
      <w:r>
        <w:rPr>
          <w:i/>
        </w:rPr>
        <w:t>Su alcuni tessuti copti dei Musei del Castello</w:t>
      </w:r>
      <w:r>
        <w:t xml:space="preserve">, in </w:t>
      </w:r>
      <w:r>
        <w:rPr>
          <w:i/>
        </w:rPr>
        <w:t xml:space="preserve">Notizie dal Chiostro </w:t>
      </w:r>
      <w:proofErr w:type="spellStart"/>
      <w:r>
        <w:rPr>
          <w:i/>
        </w:rPr>
        <w:t>Mon.Magg</w:t>
      </w:r>
      <w:proofErr w:type="spellEnd"/>
      <w:r>
        <w:t>., 1968, 87-104.</w:t>
      </w:r>
    </w:p>
    <w:p w14:paraId="7672717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7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3) </w:t>
      </w:r>
      <w:r>
        <w:rPr>
          <w:i/>
        </w:rPr>
        <w:t xml:space="preserve">Un tessuto copto con </w:t>
      </w:r>
      <w:proofErr w:type="spellStart"/>
      <w:r>
        <w:rPr>
          <w:i/>
        </w:rPr>
        <w:t>Amazonomachia</w:t>
      </w:r>
      <w:proofErr w:type="spellEnd"/>
      <w:r>
        <w:rPr>
          <w:i/>
        </w:rPr>
        <w:t xml:space="preserve"> del Museo del Castello a Milano</w:t>
      </w:r>
      <w:r>
        <w:t xml:space="preserve">, in </w:t>
      </w:r>
      <w:proofErr w:type="spellStart"/>
      <w:r>
        <w:rPr>
          <w:i/>
        </w:rPr>
        <w:t>Aegyptus</w:t>
      </w:r>
      <w:proofErr w:type="spellEnd"/>
      <w:r>
        <w:t>, 1968, 141-146.</w:t>
      </w:r>
    </w:p>
    <w:p w14:paraId="7672717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7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4) </w:t>
      </w:r>
      <w:r>
        <w:rPr>
          <w:i/>
        </w:rPr>
        <w:t>Un bustino di argento di Veleia</w:t>
      </w:r>
      <w:r>
        <w:t xml:space="preserve">, in </w:t>
      </w:r>
      <w:proofErr w:type="spellStart"/>
      <w:proofErr w:type="gramStart"/>
      <w:r>
        <w:rPr>
          <w:i/>
        </w:rPr>
        <w:t>Rend.Pont.Acc.Archeol</w:t>
      </w:r>
      <w:proofErr w:type="spellEnd"/>
      <w:proofErr w:type="gramEnd"/>
      <w:r>
        <w:t>., 1967-8, 103-111.</w:t>
      </w:r>
    </w:p>
    <w:p w14:paraId="7672717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7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1969</w:t>
      </w:r>
    </w:p>
    <w:p w14:paraId="7672717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5) </w:t>
      </w:r>
      <w:r>
        <w:rPr>
          <w:i/>
        </w:rPr>
        <w:t xml:space="preserve">Catalogo dei bolli e delle iscrizioni </w:t>
      </w:r>
      <w:proofErr w:type="spellStart"/>
      <w:r>
        <w:rPr>
          <w:i/>
        </w:rPr>
        <w:t>doliari</w:t>
      </w:r>
      <w:proofErr w:type="spellEnd"/>
      <w:r>
        <w:t xml:space="preserve">, in </w:t>
      </w:r>
      <w:r>
        <w:rPr>
          <w:i/>
        </w:rPr>
        <w:t xml:space="preserve">Miss. </w:t>
      </w:r>
      <w:proofErr w:type="spellStart"/>
      <w:r>
        <w:rPr>
          <w:i/>
        </w:rPr>
        <w:t>archeol</w:t>
      </w:r>
      <w:proofErr w:type="spellEnd"/>
      <w:r>
        <w:rPr>
          <w:i/>
        </w:rPr>
        <w:t>. ital. Malta</w:t>
      </w:r>
      <w:r>
        <w:t>, 1969, 61-4.</w:t>
      </w:r>
    </w:p>
    <w:p w14:paraId="7672717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7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6) </w:t>
      </w:r>
      <w:r>
        <w:rPr>
          <w:i/>
        </w:rPr>
        <w:t>Note sui mosaici del palazzo imperiale di Costantinopoli</w:t>
      </w:r>
      <w:r>
        <w:t xml:space="preserve">, in </w:t>
      </w:r>
      <w:r>
        <w:rPr>
          <w:i/>
        </w:rPr>
        <w:t xml:space="preserve">Contr. Ist. </w:t>
      </w:r>
      <w:proofErr w:type="spellStart"/>
      <w:r>
        <w:rPr>
          <w:i/>
        </w:rPr>
        <w:t>Archeol</w:t>
      </w:r>
      <w:proofErr w:type="spellEnd"/>
      <w:r>
        <w:rPr>
          <w:i/>
        </w:rPr>
        <w:t xml:space="preserve">. </w:t>
      </w:r>
      <w:proofErr w:type="spellStart"/>
      <w:r>
        <w:rPr>
          <w:i/>
        </w:rPr>
        <w:t>Univ</w:t>
      </w:r>
      <w:proofErr w:type="spellEnd"/>
      <w:r>
        <w:rPr>
          <w:i/>
        </w:rPr>
        <w:t xml:space="preserve">. </w:t>
      </w:r>
      <w:proofErr w:type="spellStart"/>
      <w:r>
        <w:rPr>
          <w:i/>
        </w:rPr>
        <w:t>Catt</w:t>
      </w:r>
      <w:proofErr w:type="spellEnd"/>
      <w:r>
        <w:rPr>
          <w:i/>
        </w:rPr>
        <w:t>.</w:t>
      </w:r>
      <w:r>
        <w:t>, 1969, 99-109.</w:t>
      </w:r>
    </w:p>
    <w:p w14:paraId="7672717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7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7) </w:t>
      </w:r>
      <w:r>
        <w:rPr>
          <w:i/>
        </w:rPr>
        <w:t>Note sulla ceramica invetriata</w:t>
      </w:r>
      <w:r>
        <w:t xml:space="preserve">, in </w:t>
      </w:r>
      <w:r>
        <w:rPr>
          <w:i/>
        </w:rPr>
        <w:t xml:space="preserve">Miss. </w:t>
      </w:r>
      <w:proofErr w:type="spellStart"/>
      <w:r>
        <w:rPr>
          <w:i/>
        </w:rPr>
        <w:t>archeol</w:t>
      </w:r>
      <w:proofErr w:type="spellEnd"/>
      <w:r>
        <w:rPr>
          <w:i/>
        </w:rPr>
        <w:t>. ital. Malta</w:t>
      </w:r>
      <w:r>
        <w:t>, 1969, 83-9.</w:t>
      </w:r>
    </w:p>
    <w:p w14:paraId="7672717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8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8) </w:t>
      </w:r>
      <w:r>
        <w:rPr>
          <w:i/>
        </w:rPr>
        <w:t>Scavi di Sibari: Saggio n.5</w:t>
      </w:r>
      <w:r>
        <w:t xml:space="preserve">, in </w:t>
      </w:r>
      <w:proofErr w:type="spellStart"/>
      <w:r>
        <w:rPr>
          <w:i/>
        </w:rPr>
        <w:t>NotScav</w:t>
      </w:r>
      <w:r>
        <w:t>i</w:t>
      </w:r>
      <w:proofErr w:type="spellEnd"/>
      <w:r>
        <w:t>, I Suppl., 1969, 97-144.</w:t>
      </w:r>
    </w:p>
    <w:p w14:paraId="7672718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8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9) </w:t>
      </w:r>
      <w:r>
        <w:rPr>
          <w:i/>
        </w:rPr>
        <w:t>Un piatto di ceramica 'pergamena'</w:t>
      </w:r>
      <w:r>
        <w:t xml:space="preserve">, in </w:t>
      </w:r>
      <w:r>
        <w:rPr>
          <w:i/>
        </w:rPr>
        <w:t xml:space="preserve">Miss. </w:t>
      </w:r>
      <w:proofErr w:type="spellStart"/>
      <w:r>
        <w:rPr>
          <w:i/>
        </w:rPr>
        <w:t>archeol</w:t>
      </w:r>
      <w:proofErr w:type="spellEnd"/>
      <w:r>
        <w:rPr>
          <w:i/>
        </w:rPr>
        <w:t>. ital. Malta</w:t>
      </w:r>
      <w:r>
        <w:t>, 1969, 81-2.</w:t>
      </w:r>
    </w:p>
    <w:p w14:paraId="7672718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8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1970</w:t>
      </w:r>
    </w:p>
    <w:p w14:paraId="7672718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lang w:val="en-GB"/>
        </w:rPr>
      </w:pPr>
      <w:r>
        <w:t xml:space="preserve">10) </w:t>
      </w:r>
      <w:r>
        <w:rPr>
          <w:i/>
        </w:rPr>
        <w:t>I bronzi romani di Veleia, Parma e del territorio parmense</w:t>
      </w:r>
      <w:r>
        <w:t xml:space="preserve">, in </w:t>
      </w:r>
      <w:r>
        <w:rPr>
          <w:i/>
        </w:rPr>
        <w:t xml:space="preserve">Contr. </w:t>
      </w:r>
      <w:proofErr w:type="spellStart"/>
      <w:r>
        <w:rPr>
          <w:i/>
          <w:lang w:val="en-GB"/>
        </w:rPr>
        <w:t>Istit</w:t>
      </w:r>
      <w:proofErr w:type="spellEnd"/>
      <w:r>
        <w:rPr>
          <w:i/>
          <w:lang w:val="en-GB"/>
        </w:rPr>
        <w:t xml:space="preserve">. </w:t>
      </w:r>
      <w:proofErr w:type="spellStart"/>
      <w:r>
        <w:rPr>
          <w:i/>
          <w:lang w:val="en-GB"/>
        </w:rPr>
        <w:t>Archeol</w:t>
      </w:r>
      <w:proofErr w:type="spellEnd"/>
      <w:r>
        <w:rPr>
          <w:i/>
          <w:lang w:val="en-GB"/>
        </w:rPr>
        <w:t xml:space="preserve">. </w:t>
      </w:r>
      <w:proofErr w:type="spellStart"/>
      <w:proofErr w:type="gramStart"/>
      <w:r>
        <w:rPr>
          <w:i/>
          <w:lang w:val="en-GB"/>
        </w:rPr>
        <w:t>Un.Catt</w:t>
      </w:r>
      <w:proofErr w:type="spellEnd"/>
      <w:proofErr w:type="gramEnd"/>
      <w:r>
        <w:rPr>
          <w:lang w:val="en-GB"/>
        </w:rPr>
        <w:t>., 1970, 3-141.</w:t>
      </w:r>
    </w:p>
    <w:p w14:paraId="7672718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lang w:val="en-GB"/>
        </w:rPr>
      </w:pPr>
    </w:p>
    <w:p w14:paraId="7672718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Pr>
          <w:b/>
        </w:rPr>
        <w:t>1972</w:t>
      </w:r>
    </w:p>
    <w:p w14:paraId="7672718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11) </w:t>
      </w:r>
      <w:r>
        <w:rPr>
          <w:i/>
        </w:rPr>
        <w:t>Catalogo della ceramica greca, italiota e a vernice nera</w:t>
      </w:r>
      <w:r>
        <w:t xml:space="preserve">, in </w:t>
      </w:r>
      <w:r>
        <w:rPr>
          <w:i/>
        </w:rPr>
        <w:t xml:space="preserve">Miss. </w:t>
      </w:r>
      <w:proofErr w:type="spellStart"/>
      <w:r>
        <w:rPr>
          <w:i/>
        </w:rPr>
        <w:t>archeol</w:t>
      </w:r>
      <w:proofErr w:type="spellEnd"/>
      <w:r>
        <w:rPr>
          <w:i/>
        </w:rPr>
        <w:t>. ital. Malta</w:t>
      </w:r>
      <w:r>
        <w:t>, 1972, 77-95.</w:t>
      </w:r>
    </w:p>
    <w:p w14:paraId="7672718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8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1973</w:t>
      </w:r>
    </w:p>
    <w:p w14:paraId="7672718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12) </w:t>
      </w:r>
      <w:r>
        <w:rPr>
          <w:i/>
        </w:rPr>
        <w:t>Saggio stratigrafico nell'area Nord</w:t>
      </w:r>
      <w:r>
        <w:t xml:space="preserve">, in </w:t>
      </w:r>
      <w:proofErr w:type="spellStart"/>
      <w:r>
        <w:rPr>
          <w:i/>
        </w:rPr>
        <w:t>Miss.archeol</w:t>
      </w:r>
      <w:proofErr w:type="spellEnd"/>
      <w:r>
        <w:rPr>
          <w:i/>
        </w:rPr>
        <w:t>. ital. Malta</w:t>
      </w:r>
      <w:r>
        <w:t>, 1973, 29-43.</w:t>
      </w:r>
    </w:p>
    <w:p w14:paraId="7672718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8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13) </w:t>
      </w:r>
      <w:r>
        <w:rPr>
          <w:i/>
        </w:rPr>
        <w:t xml:space="preserve">Scavi di Luni. Il </w:t>
      </w:r>
      <w:proofErr w:type="spellStart"/>
      <w:r>
        <w:rPr>
          <w:i/>
        </w:rPr>
        <w:t>Capitolium</w:t>
      </w:r>
      <w:proofErr w:type="spellEnd"/>
      <w:r>
        <w:t xml:space="preserve">, Roma 1973, 574-647, </w:t>
      </w:r>
      <w:proofErr w:type="spellStart"/>
      <w:r>
        <w:t>tavv</w:t>
      </w:r>
      <w:proofErr w:type="spellEnd"/>
      <w:r>
        <w:t>. 140-174.</w:t>
      </w:r>
    </w:p>
    <w:p w14:paraId="7672718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8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14) </w:t>
      </w:r>
      <w:r>
        <w:rPr>
          <w:i/>
        </w:rPr>
        <w:t>Una stele funeraria romana del Museo di Conegliano</w:t>
      </w:r>
      <w:r>
        <w:t xml:space="preserve">, in </w:t>
      </w:r>
      <w:r>
        <w:rPr>
          <w:i/>
        </w:rPr>
        <w:t>Atti CESDIR</w:t>
      </w:r>
      <w:r>
        <w:t>, 1972-3, 143-148.</w:t>
      </w:r>
    </w:p>
    <w:p w14:paraId="7672719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p>
    <w:p w14:paraId="7672719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1974</w:t>
      </w:r>
    </w:p>
    <w:p w14:paraId="7672719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15) </w:t>
      </w:r>
      <w:proofErr w:type="spellStart"/>
      <w:r>
        <w:rPr>
          <w:i/>
        </w:rPr>
        <w:t>Un'applique</w:t>
      </w:r>
      <w:proofErr w:type="spellEnd"/>
      <w:r>
        <w:rPr>
          <w:i/>
        </w:rPr>
        <w:t xml:space="preserve"> di bronzo dorato da Milano</w:t>
      </w:r>
      <w:r>
        <w:t xml:space="preserve">, in </w:t>
      </w:r>
      <w:r>
        <w:rPr>
          <w:i/>
        </w:rPr>
        <w:t>AC</w:t>
      </w:r>
      <w:r>
        <w:t>, XXIV, 1974, 334-345.</w:t>
      </w:r>
    </w:p>
    <w:p w14:paraId="7672719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19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Pr>
          <w:b/>
        </w:rPr>
        <w:t>1975</w:t>
      </w:r>
    </w:p>
    <w:p w14:paraId="7672719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16) </w:t>
      </w:r>
      <w:r>
        <w:rPr>
          <w:i/>
        </w:rPr>
        <w:t xml:space="preserve">Metaponto. Scavi nella zona del </w:t>
      </w:r>
      <w:proofErr w:type="spellStart"/>
      <w:r>
        <w:rPr>
          <w:i/>
        </w:rPr>
        <w:t>kerameikos</w:t>
      </w:r>
      <w:proofErr w:type="spellEnd"/>
      <w:r>
        <w:rPr>
          <w:i/>
        </w:rPr>
        <w:t xml:space="preserve"> (1973)</w:t>
      </w:r>
      <w:r>
        <w:t xml:space="preserve">, in </w:t>
      </w:r>
      <w:proofErr w:type="spellStart"/>
      <w:r>
        <w:rPr>
          <w:i/>
        </w:rPr>
        <w:t>NScavi</w:t>
      </w:r>
      <w:proofErr w:type="spellEnd"/>
      <w:r>
        <w:rPr>
          <w:i/>
        </w:rPr>
        <w:t xml:space="preserve">, suppl., </w:t>
      </w:r>
      <w:r>
        <w:t>XXIX, 1975, 355-452.</w:t>
      </w:r>
    </w:p>
    <w:p w14:paraId="7672719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19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Pr>
          <w:b/>
        </w:rPr>
        <w:t>1976</w:t>
      </w:r>
    </w:p>
    <w:p w14:paraId="7672719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17</w:t>
      </w:r>
      <w:r>
        <w:rPr>
          <w:i/>
        </w:rPr>
        <w:t xml:space="preserve">) Le ceramiche arcaiche di Torre </w:t>
      </w:r>
      <w:proofErr w:type="spellStart"/>
      <w:proofErr w:type="gramStart"/>
      <w:r>
        <w:rPr>
          <w:i/>
        </w:rPr>
        <w:t>S.Sabina</w:t>
      </w:r>
      <w:proofErr w:type="spellEnd"/>
      <w:proofErr w:type="gramEnd"/>
      <w:r>
        <w:rPr>
          <w:i/>
        </w:rPr>
        <w:t xml:space="preserve"> (BR) e gli approdi adriatici della Messapia</w:t>
      </w:r>
      <w:r>
        <w:t xml:space="preserve">, in </w:t>
      </w:r>
      <w:proofErr w:type="spellStart"/>
      <w:r>
        <w:rPr>
          <w:i/>
        </w:rPr>
        <w:t>RicStBrindisi</w:t>
      </w:r>
      <w:proofErr w:type="spellEnd"/>
      <w:r>
        <w:t>, IX, 1976, 12-66</w:t>
      </w:r>
    </w:p>
    <w:p w14:paraId="7672719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9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18) </w:t>
      </w:r>
      <w:r>
        <w:rPr>
          <w:i/>
        </w:rPr>
        <w:t>Necropoli tardoantiche e altomedioevali</w:t>
      </w:r>
      <w:r>
        <w:t xml:space="preserve">, in </w:t>
      </w:r>
      <w:r>
        <w:rPr>
          <w:i/>
        </w:rPr>
        <w:t xml:space="preserve">Il Museo Nazionale </w:t>
      </w:r>
      <w:proofErr w:type="spellStart"/>
      <w:r>
        <w:rPr>
          <w:i/>
        </w:rPr>
        <w:t>Ridola</w:t>
      </w:r>
      <w:proofErr w:type="spellEnd"/>
      <w:r>
        <w:t>, Matera 1976, 139.</w:t>
      </w:r>
    </w:p>
    <w:p w14:paraId="7672719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9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19) </w:t>
      </w:r>
      <w:r>
        <w:rPr>
          <w:i/>
        </w:rPr>
        <w:t>Un bronzetto di Artemide da Casaloldo (Mantova)</w:t>
      </w:r>
      <w:r>
        <w:t xml:space="preserve">, in </w:t>
      </w:r>
      <w:proofErr w:type="spellStart"/>
      <w:r>
        <w:rPr>
          <w:i/>
        </w:rPr>
        <w:t>Festschrift</w:t>
      </w:r>
      <w:proofErr w:type="spellEnd"/>
      <w:r>
        <w:rPr>
          <w:i/>
        </w:rPr>
        <w:t xml:space="preserve"> </w:t>
      </w:r>
      <w:proofErr w:type="spellStart"/>
      <w:r>
        <w:rPr>
          <w:i/>
        </w:rPr>
        <w:t>Zadoks-Jitta</w:t>
      </w:r>
      <w:proofErr w:type="spellEnd"/>
      <w:r>
        <w:t xml:space="preserve">, </w:t>
      </w:r>
      <w:proofErr w:type="spellStart"/>
      <w:r>
        <w:t>Bussum</w:t>
      </w:r>
      <w:proofErr w:type="spellEnd"/>
      <w:r>
        <w:t xml:space="preserve"> 1976, 23-29. </w:t>
      </w:r>
    </w:p>
    <w:p w14:paraId="7672719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9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1977</w:t>
      </w:r>
    </w:p>
    <w:p w14:paraId="7672719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20) </w:t>
      </w:r>
      <w:r>
        <w:rPr>
          <w:i/>
        </w:rPr>
        <w:t>Cavallino (Lecce): ceramica ed elementi architettonici arcaici</w:t>
      </w:r>
      <w:r>
        <w:t xml:space="preserve">, in </w:t>
      </w:r>
      <w:r>
        <w:rPr>
          <w:i/>
        </w:rPr>
        <w:t>MEFRA</w:t>
      </w:r>
      <w:r>
        <w:t>, 1977, 2, 525-562.</w:t>
      </w:r>
    </w:p>
    <w:p w14:paraId="767271A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A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21) </w:t>
      </w:r>
      <w:r>
        <w:rPr>
          <w:i/>
        </w:rPr>
        <w:t>Ceramografi metapontini</w:t>
      </w:r>
      <w:r>
        <w:t xml:space="preserve">, in </w:t>
      </w:r>
      <w:r>
        <w:rPr>
          <w:i/>
        </w:rPr>
        <w:t xml:space="preserve">Magna </w:t>
      </w:r>
      <w:proofErr w:type="spellStart"/>
      <w:r>
        <w:rPr>
          <w:i/>
        </w:rPr>
        <w:t>Graecia</w:t>
      </w:r>
      <w:proofErr w:type="spellEnd"/>
      <w:r>
        <w:t>, XII, 3-4, 1977, 9-10.</w:t>
      </w:r>
    </w:p>
    <w:p w14:paraId="767271A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A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22) </w:t>
      </w:r>
      <w:r>
        <w:rPr>
          <w:i/>
        </w:rPr>
        <w:t xml:space="preserve">Osservazioni sulle ceramiche in Puglia tra Tardoantico e </w:t>
      </w:r>
      <w:proofErr w:type="spellStart"/>
      <w:r>
        <w:rPr>
          <w:i/>
        </w:rPr>
        <w:t>Altomedioevo</w:t>
      </w:r>
      <w:proofErr w:type="spellEnd"/>
      <w:r>
        <w:t xml:space="preserve">, in </w:t>
      </w:r>
      <w:proofErr w:type="spellStart"/>
      <w:r>
        <w:rPr>
          <w:i/>
        </w:rPr>
        <w:t>Ann.Scuola</w:t>
      </w:r>
      <w:proofErr w:type="spellEnd"/>
      <w:r>
        <w:rPr>
          <w:i/>
        </w:rPr>
        <w:t xml:space="preserve"> </w:t>
      </w:r>
      <w:proofErr w:type="spellStart"/>
      <w:proofErr w:type="gramStart"/>
      <w:r>
        <w:rPr>
          <w:i/>
        </w:rPr>
        <w:t>Norm.Sup.Pisa</w:t>
      </w:r>
      <w:proofErr w:type="spellEnd"/>
      <w:proofErr w:type="gramEnd"/>
      <w:r>
        <w:t>, VII, 1977, 75-89.</w:t>
      </w:r>
    </w:p>
    <w:p w14:paraId="767271A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1A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23) </w:t>
      </w:r>
      <w:r>
        <w:rPr>
          <w:i/>
        </w:rPr>
        <w:t>Vasi di bronzo romani del Museo Nazionale '</w:t>
      </w:r>
      <w:proofErr w:type="spellStart"/>
      <w:r>
        <w:rPr>
          <w:i/>
        </w:rPr>
        <w:t>Ridola</w:t>
      </w:r>
      <w:proofErr w:type="spellEnd"/>
      <w:r>
        <w:rPr>
          <w:i/>
        </w:rPr>
        <w:t>' di Matera</w:t>
      </w:r>
      <w:r>
        <w:t xml:space="preserve">, in </w:t>
      </w:r>
      <w:proofErr w:type="spellStart"/>
      <w:r>
        <w:rPr>
          <w:i/>
        </w:rPr>
        <w:t>Bull.Musées</w:t>
      </w:r>
      <w:proofErr w:type="spellEnd"/>
      <w:r>
        <w:rPr>
          <w:i/>
        </w:rPr>
        <w:t xml:space="preserve"> </w:t>
      </w:r>
      <w:proofErr w:type="spellStart"/>
      <w:r>
        <w:rPr>
          <w:i/>
        </w:rPr>
        <w:t>Royaux</w:t>
      </w:r>
      <w:proofErr w:type="spellEnd"/>
      <w:r>
        <w:rPr>
          <w:i/>
        </w:rPr>
        <w:t xml:space="preserve"> Art et Histoire</w:t>
      </w:r>
      <w:r>
        <w:t>, Bruxelles 1977, 53-68.</w:t>
      </w:r>
    </w:p>
    <w:p w14:paraId="767271A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A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1978</w:t>
      </w:r>
    </w:p>
    <w:p w14:paraId="767271A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24) </w:t>
      </w:r>
      <w:r>
        <w:rPr>
          <w:i/>
        </w:rPr>
        <w:t>La ceramica iapigia e messapica</w:t>
      </w:r>
      <w:r>
        <w:t xml:space="preserve">, in </w:t>
      </w:r>
      <w:r>
        <w:rPr>
          <w:i/>
        </w:rPr>
        <w:t>Leuca</w:t>
      </w:r>
      <w:r>
        <w:t>, Galatina 1978, 47-90.</w:t>
      </w:r>
    </w:p>
    <w:p w14:paraId="767271A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A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rPr>
          <w:lang w:val="fr-FR"/>
        </w:rPr>
        <w:lastRenderedPageBreak/>
        <w:t xml:space="preserve">25) </w:t>
      </w:r>
      <w:r>
        <w:rPr>
          <w:i/>
          <w:lang w:val="fr-FR"/>
        </w:rPr>
        <w:t>Les petits bronzes dans l'Italie romaine</w:t>
      </w:r>
      <w:r>
        <w:rPr>
          <w:lang w:val="fr-FR"/>
        </w:rPr>
        <w:t xml:space="preserve">, in </w:t>
      </w:r>
      <w:r>
        <w:rPr>
          <w:i/>
          <w:lang w:val="fr-FR"/>
        </w:rPr>
        <w:t xml:space="preserve">Les Dossiers de l'Archéologie. </w:t>
      </w:r>
      <w:proofErr w:type="spellStart"/>
      <w:r>
        <w:rPr>
          <w:i/>
        </w:rPr>
        <w:t>Bronzes</w:t>
      </w:r>
      <w:proofErr w:type="spellEnd"/>
      <w:r>
        <w:rPr>
          <w:i/>
        </w:rPr>
        <w:t xml:space="preserve"> </w:t>
      </w:r>
      <w:proofErr w:type="spellStart"/>
      <w:r>
        <w:rPr>
          <w:i/>
        </w:rPr>
        <w:t>romains</w:t>
      </w:r>
      <w:proofErr w:type="spellEnd"/>
      <w:r>
        <w:rPr>
          <w:i/>
        </w:rPr>
        <w:t xml:space="preserve">, suppl. </w:t>
      </w:r>
      <w:proofErr w:type="spellStart"/>
      <w:r>
        <w:rPr>
          <w:i/>
        </w:rPr>
        <w:t>Archéologia</w:t>
      </w:r>
      <w:proofErr w:type="spellEnd"/>
      <w:r>
        <w:t>, 28, 1978, 20-30.</w:t>
      </w:r>
    </w:p>
    <w:p w14:paraId="767271A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A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26) </w:t>
      </w:r>
      <w:r>
        <w:rPr>
          <w:i/>
        </w:rPr>
        <w:t>Notiziario: Leuca, Ugento, Cavallino</w:t>
      </w:r>
      <w:r>
        <w:t xml:space="preserve">, in </w:t>
      </w:r>
      <w:proofErr w:type="gramStart"/>
      <w:r>
        <w:rPr>
          <w:i/>
        </w:rPr>
        <w:t>SE</w:t>
      </w:r>
      <w:proofErr w:type="gramEnd"/>
      <w:r>
        <w:t>, XLVI, 1978, 557-565.</w:t>
      </w:r>
    </w:p>
    <w:p w14:paraId="767271A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A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1979</w:t>
      </w:r>
    </w:p>
    <w:p w14:paraId="767271A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27) </w:t>
      </w:r>
      <w:smartTag w:uri="urn:schemas-microsoft-com:office:smarttags" w:element="PersonName">
        <w:smartTagPr>
          <w:attr w:name="ProductID" w:val="La Puglia"/>
        </w:smartTagPr>
        <w:r>
          <w:rPr>
            <w:i/>
          </w:rPr>
          <w:t>La Puglia</w:t>
        </w:r>
      </w:smartTag>
      <w:r>
        <w:rPr>
          <w:i/>
        </w:rPr>
        <w:t xml:space="preserve"> romana</w:t>
      </w:r>
      <w:r>
        <w:t xml:space="preserve">, in </w:t>
      </w:r>
      <w:r>
        <w:rPr>
          <w:i/>
        </w:rPr>
        <w:t>Civiltà e culture in Puglia</w:t>
      </w:r>
      <w:r>
        <w:t>, Milano 1979, 273-361.</w:t>
      </w:r>
    </w:p>
    <w:p w14:paraId="767271B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B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lang w:val="de-DE"/>
        </w:rPr>
      </w:pPr>
    </w:p>
    <w:p w14:paraId="767271B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Pr>
          <w:b/>
        </w:rPr>
        <w:t>1980</w:t>
      </w:r>
    </w:p>
    <w:p w14:paraId="767271B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28) </w:t>
      </w:r>
      <w:r>
        <w:rPr>
          <w:i/>
        </w:rPr>
        <w:t>I materiali del V sec. nel Ceramico di Metaponto e alcuni risultati delle analisi sulle argille</w:t>
      </w:r>
      <w:r>
        <w:t xml:space="preserve">, in </w:t>
      </w:r>
      <w:r>
        <w:rPr>
          <w:i/>
        </w:rPr>
        <w:t xml:space="preserve">Scritti in onore </w:t>
      </w:r>
      <w:proofErr w:type="spellStart"/>
      <w:r>
        <w:rPr>
          <w:i/>
        </w:rPr>
        <w:t>Adamesteanu</w:t>
      </w:r>
      <w:proofErr w:type="spellEnd"/>
      <w:r>
        <w:t xml:space="preserve">, Matera 1980, 117-146. </w:t>
      </w:r>
    </w:p>
    <w:p w14:paraId="767271B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B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29) </w:t>
      </w:r>
      <w:r>
        <w:rPr>
          <w:i/>
        </w:rPr>
        <w:t>La pianta di Lecce antica</w:t>
      </w:r>
      <w:r>
        <w:t xml:space="preserve">, in </w:t>
      </w:r>
      <w:r>
        <w:rPr>
          <w:i/>
        </w:rPr>
        <w:t xml:space="preserve">Quad. </w:t>
      </w:r>
      <w:proofErr w:type="spellStart"/>
      <w:r>
        <w:rPr>
          <w:i/>
          <w:lang w:val="de-DE"/>
        </w:rPr>
        <w:t>Istit</w:t>
      </w:r>
      <w:proofErr w:type="spellEnd"/>
      <w:r>
        <w:rPr>
          <w:i/>
          <w:lang w:val="de-DE"/>
        </w:rPr>
        <w:t xml:space="preserve">. </w:t>
      </w:r>
      <w:proofErr w:type="spellStart"/>
      <w:r>
        <w:rPr>
          <w:i/>
          <w:lang w:val="de-DE"/>
        </w:rPr>
        <w:t>Archeol</w:t>
      </w:r>
      <w:proofErr w:type="spellEnd"/>
      <w:r>
        <w:rPr>
          <w:i/>
          <w:lang w:val="de-DE"/>
        </w:rPr>
        <w:t xml:space="preserve">. Univ. </w:t>
      </w:r>
      <w:r>
        <w:rPr>
          <w:i/>
        </w:rPr>
        <w:t>Lecce</w:t>
      </w:r>
      <w:r>
        <w:t>, n. 2, 1980, 103-107.</w:t>
      </w:r>
    </w:p>
    <w:p w14:paraId="767271B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B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fr-FR"/>
        </w:rPr>
      </w:pPr>
      <w:r>
        <w:rPr>
          <w:lang w:val="fr-FR"/>
        </w:rPr>
        <w:t xml:space="preserve">30) </w:t>
      </w:r>
      <w:r>
        <w:rPr>
          <w:i/>
          <w:lang w:val="fr-FR"/>
        </w:rPr>
        <w:t>Les potiers de Métaponte</w:t>
      </w:r>
      <w:r>
        <w:rPr>
          <w:lang w:val="fr-FR"/>
        </w:rPr>
        <w:t xml:space="preserve">, in </w:t>
      </w:r>
      <w:proofErr w:type="spellStart"/>
      <w:r>
        <w:rPr>
          <w:i/>
          <w:lang w:val="fr-FR"/>
        </w:rPr>
        <w:t>Archéologia</w:t>
      </w:r>
      <w:proofErr w:type="spellEnd"/>
      <w:r>
        <w:rPr>
          <w:lang w:val="fr-FR"/>
        </w:rPr>
        <w:t>, n.147, oct. 1980, 41-50.</w:t>
      </w:r>
    </w:p>
    <w:p w14:paraId="767271B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fr-FR"/>
        </w:rPr>
      </w:pPr>
    </w:p>
    <w:p w14:paraId="767271B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31) </w:t>
      </w:r>
      <w:r>
        <w:rPr>
          <w:i/>
        </w:rPr>
        <w:t>S. Foca (Lecce). Scavo di un impianto costiero di età romano- imperiale</w:t>
      </w:r>
      <w:r>
        <w:t xml:space="preserve">, in </w:t>
      </w:r>
      <w:r>
        <w:rPr>
          <w:i/>
        </w:rPr>
        <w:t xml:space="preserve">Quad. </w:t>
      </w:r>
      <w:proofErr w:type="spellStart"/>
      <w:r>
        <w:rPr>
          <w:i/>
          <w:lang w:val="de-DE"/>
        </w:rPr>
        <w:t>Istit</w:t>
      </w:r>
      <w:proofErr w:type="spellEnd"/>
      <w:r>
        <w:rPr>
          <w:i/>
          <w:lang w:val="de-DE"/>
        </w:rPr>
        <w:t xml:space="preserve">. </w:t>
      </w:r>
      <w:proofErr w:type="spellStart"/>
      <w:r>
        <w:rPr>
          <w:i/>
          <w:lang w:val="de-DE"/>
        </w:rPr>
        <w:t>Archeol</w:t>
      </w:r>
      <w:proofErr w:type="spellEnd"/>
      <w:r>
        <w:rPr>
          <w:i/>
          <w:lang w:val="de-DE"/>
        </w:rPr>
        <w:t>. Univ.</w:t>
      </w:r>
      <w:r>
        <w:rPr>
          <w:u w:val="single"/>
          <w:lang w:val="de-DE"/>
        </w:rPr>
        <w:t xml:space="preserve"> </w:t>
      </w:r>
      <w:r>
        <w:rPr>
          <w:i/>
        </w:rPr>
        <w:t>Lecce</w:t>
      </w:r>
      <w:r>
        <w:t>, n.2, 1980, 79-88.</w:t>
      </w:r>
    </w:p>
    <w:p w14:paraId="767271B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B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1981</w:t>
      </w:r>
    </w:p>
    <w:p w14:paraId="767271B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32) </w:t>
      </w:r>
      <w:r>
        <w:rPr>
          <w:i/>
        </w:rPr>
        <w:t>Osservazioni sui materiali arcaici di Vaste</w:t>
      </w:r>
      <w:r>
        <w:t xml:space="preserve">, in </w:t>
      </w:r>
      <w:r>
        <w:rPr>
          <w:i/>
        </w:rPr>
        <w:t>Studi di Antichità</w:t>
      </w:r>
      <w:r>
        <w:t>, 2, Galatina 1981, 109-122.</w:t>
      </w:r>
    </w:p>
    <w:p w14:paraId="767271B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B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B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1983</w:t>
      </w:r>
    </w:p>
    <w:p w14:paraId="767271C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33) </w:t>
      </w:r>
      <w:r>
        <w:rPr>
          <w:i/>
        </w:rPr>
        <w:t>Archeologia nel Salento</w:t>
      </w:r>
      <w:r>
        <w:t xml:space="preserve">, in </w:t>
      </w:r>
      <w:r>
        <w:rPr>
          <w:i/>
        </w:rPr>
        <w:t xml:space="preserve">Magna </w:t>
      </w:r>
      <w:proofErr w:type="spellStart"/>
      <w:r>
        <w:rPr>
          <w:i/>
        </w:rPr>
        <w:t>Graecia</w:t>
      </w:r>
      <w:proofErr w:type="spellEnd"/>
      <w:r>
        <w:t>, XVIII, 11-12, 1983, 7-8.</w:t>
      </w:r>
    </w:p>
    <w:p w14:paraId="767271C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C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34) </w:t>
      </w:r>
      <w:r>
        <w:rPr>
          <w:i/>
        </w:rPr>
        <w:t>La nuova archeologia della Magna Grecia</w:t>
      </w:r>
      <w:r>
        <w:t xml:space="preserve">, in </w:t>
      </w:r>
      <w:r>
        <w:rPr>
          <w:i/>
        </w:rPr>
        <w:t>Le Scienze</w:t>
      </w:r>
      <w:r>
        <w:t>, genn. 1983, 76-90.</w:t>
      </w:r>
    </w:p>
    <w:p w14:paraId="767271C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C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35) </w:t>
      </w:r>
      <w:r>
        <w:rPr>
          <w:i/>
        </w:rPr>
        <w:t>Lo Zeus stilita di Ugento e il capitello di Vaste, Nota</w:t>
      </w:r>
      <w:r>
        <w:t xml:space="preserve">, in </w:t>
      </w:r>
      <w:r>
        <w:rPr>
          <w:i/>
          <w:u w:val="single"/>
        </w:rPr>
        <w:t>Taras</w:t>
      </w:r>
      <w:r>
        <w:t>, III, 1983, 155-162.</w:t>
      </w:r>
    </w:p>
    <w:p w14:paraId="767271C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C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36) </w:t>
      </w:r>
      <w:r>
        <w:rPr>
          <w:i/>
        </w:rPr>
        <w:t>Nuovi dati sulle relazioni tra Daunia e Messapia</w:t>
      </w:r>
      <w:r>
        <w:t xml:space="preserve">, in </w:t>
      </w:r>
      <w:r>
        <w:rPr>
          <w:i/>
        </w:rPr>
        <w:t xml:space="preserve">Studi in onore </w:t>
      </w:r>
      <w:proofErr w:type="spellStart"/>
      <w:r>
        <w:rPr>
          <w:i/>
        </w:rPr>
        <w:t>D.Adamesteanu</w:t>
      </w:r>
      <w:proofErr w:type="spellEnd"/>
      <w:r>
        <w:t>, Galatina 1983, 41-47.</w:t>
      </w:r>
    </w:p>
    <w:p w14:paraId="767271C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fr-FR"/>
        </w:rPr>
      </w:pPr>
    </w:p>
    <w:p w14:paraId="767271C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fr-FR"/>
        </w:rPr>
      </w:pPr>
      <w:r>
        <w:rPr>
          <w:lang w:val="fr-FR"/>
        </w:rPr>
        <w:lastRenderedPageBreak/>
        <w:t xml:space="preserve">37) </w:t>
      </w:r>
      <w:r>
        <w:rPr>
          <w:i/>
          <w:lang w:val="fr-FR"/>
        </w:rPr>
        <w:t>Otrante. Archéologie d'une cité</w:t>
      </w:r>
      <w:r>
        <w:rPr>
          <w:lang w:val="fr-FR"/>
        </w:rPr>
        <w:t>, Exposition à l'Université Libre de Bruxelles, Novembre 1983.</w:t>
      </w:r>
    </w:p>
    <w:p w14:paraId="767271C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fr-FR"/>
        </w:rPr>
      </w:pPr>
    </w:p>
    <w:p w14:paraId="767271C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fr-FR"/>
        </w:rPr>
      </w:pPr>
      <w:r>
        <w:rPr>
          <w:lang w:val="fr-FR"/>
        </w:rPr>
        <w:t xml:space="preserve">38) </w:t>
      </w:r>
      <w:proofErr w:type="spellStart"/>
      <w:r>
        <w:rPr>
          <w:i/>
          <w:lang w:val="fr-FR"/>
        </w:rPr>
        <w:t>Problemi</w:t>
      </w:r>
      <w:proofErr w:type="spellEnd"/>
      <w:r>
        <w:rPr>
          <w:i/>
          <w:lang w:val="fr-FR"/>
        </w:rPr>
        <w:t xml:space="preserve"> </w:t>
      </w:r>
      <w:proofErr w:type="spellStart"/>
      <w:r>
        <w:rPr>
          <w:i/>
          <w:lang w:val="fr-FR"/>
        </w:rPr>
        <w:t>iconografici</w:t>
      </w:r>
      <w:proofErr w:type="spellEnd"/>
      <w:r>
        <w:rPr>
          <w:i/>
          <w:lang w:val="fr-FR"/>
        </w:rPr>
        <w:t xml:space="preserve"> del </w:t>
      </w:r>
      <w:proofErr w:type="spellStart"/>
      <w:r>
        <w:rPr>
          <w:i/>
          <w:lang w:val="fr-FR"/>
        </w:rPr>
        <w:t>ciclo</w:t>
      </w:r>
      <w:proofErr w:type="spellEnd"/>
      <w:r>
        <w:rPr>
          <w:i/>
          <w:lang w:val="fr-FR"/>
        </w:rPr>
        <w:t xml:space="preserve"> di Apollo a </w:t>
      </w:r>
      <w:proofErr w:type="spellStart"/>
      <w:r>
        <w:rPr>
          <w:i/>
          <w:lang w:val="fr-FR"/>
        </w:rPr>
        <w:t>Hierapolis</w:t>
      </w:r>
      <w:proofErr w:type="spellEnd"/>
      <w:r>
        <w:rPr>
          <w:i/>
          <w:lang w:val="fr-FR"/>
        </w:rPr>
        <w:t xml:space="preserve"> di </w:t>
      </w:r>
      <w:proofErr w:type="spellStart"/>
      <w:r>
        <w:rPr>
          <w:i/>
          <w:lang w:val="fr-FR"/>
        </w:rPr>
        <w:t>Frigia</w:t>
      </w:r>
      <w:proofErr w:type="spellEnd"/>
      <w:r>
        <w:rPr>
          <w:lang w:val="fr-FR"/>
        </w:rPr>
        <w:t xml:space="preserve">, in </w:t>
      </w:r>
      <w:proofErr w:type="spellStart"/>
      <w:r>
        <w:rPr>
          <w:i/>
          <w:lang w:val="fr-FR"/>
        </w:rPr>
        <w:t>Atti</w:t>
      </w:r>
      <w:proofErr w:type="spellEnd"/>
      <w:r>
        <w:rPr>
          <w:i/>
          <w:lang w:val="fr-FR"/>
        </w:rPr>
        <w:t xml:space="preserve"> Colloque Problèmes de l'image dans le monde méditerranéen classique, Lourmarin 1982</w:t>
      </w:r>
      <w:r>
        <w:rPr>
          <w:lang w:val="fr-FR"/>
        </w:rPr>
        <w:t>, Roma 1985, 51-60.</w:t>
      </w:r>
    </w:p>
    <w:p w14:paraId="767271C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fr-FR"/>
        </w:rPr>
      </w:pPr>
    </w:p>
    <w:p w14:paraId="767271C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Pr>
          <w:b/>
        </w:rPr>
        <w:t>1984</w:t>
      </w:r>
    </w:p>
    <w:p w14:paraId="767271C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39) </w:t>
      </w:r>
      <w:r>
        <w:rPr>
          <w:i/>
        </w:rPr>
        <w:t>Arte di Roma e del mondo romano</w:t>
      </w:r>
      <w:r>
        <w:t>, in I. Lana</w:t>
      </w:r>
      <w:r>
        <w:rPr>
          <w:i/>
        </w:rPr>
        <w:t>, Letteratura latina</w:t>
      </w:r>
      <w:r>
        <w:t>, Firenze 1984, 93-99.</w:t>
      </w:r>
    </w:p>
    <w:p w14:paraId="767271C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C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40) </w:t>
      </w:r>
      <w:r>
        <w:rPr>
          <w:i/>
        </w:rPr>
        <w:t>Vaste</w:t>
      </w:r>
      <w:r>
        <w:t>, in</w:t>
      </w:r>
      <w:r>
        <w:rPr>
          <w:i/>
        </w:rPr>
        <w:t xml:space="preserve"> </w:t>
      </w:r>
      <w:proofErr w:type="spellStart"/>
      <w:r>
        <w:rPr>
          <w:i/>
        </w:rPr>
        <w:t>St.Etruschi</w:t>
      </w:r>
      <w:proofErr w:type="spellEnd"/>
      <w:r>
        <w:t>, LII, 1984, 462-4.</w:t>
      </w:r>
    </w:p>
    <w:p w14:paraId="767271D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D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1985</w:t>
      </w:r>
    </w:p>
    <w:p w14:paraId="767271D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41) </w:t>
      </w:r>
      <w:r>
        <w:rPr>
          <w:i/>
        </w:rPr>
        <w:t>Otranto. Elementi di un ipogeo funerario ellenistico</w:t>
      </w:r>
      <w:r>
        <w:t xml:space="preserve">, in </w:t>
      </w:r>
      <w:r>
        <w:rPr>
          <w:i/>
        </w:rPr>
        <w:t>Studi di Antichità</w:t>
      </w:r>
      <w:r>
        <w:t>, 4, 1985, 221-224.</w:t>
      </w:r>
    </w:p>
    <w:p w14:paraId="767271D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1D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Pr>
          <w:b/>
        </w:rPr>
        <w:t>1986</w:t>
      </w:r>
    </w:p>
    <w:p w14:paraId="767271D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42) </w:t>
      </w:r>
      <w:r>
        <w:rPr>
          <w:i/>
        </w:rPr>
        <w:t>Nuovi dati sulle relazioni tra gli Illiri e le popolazioni dell'Italia meridionale</w:t>
      </w:r>
      <w:r>
        <w:t xml:space="preserve">, in </w:t>
      </w:r>
      <w:proofErr w:type="spellStart"/>
      <w:r>
        <w:rPr>
          <w:i/>
        </w:rPr>
        <w:t>Iliria</w:t>
      </w:r>
      <w:proofErr w:type="spellEnd"/>
      <w:r>
        <w:t>, I, 1986, 43-55.</w:t>
      </w:r>
    </w:p>
    <w:p w14:paraId="767271D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D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1987</w:t>
      </w:r>
    </w:p>
    <w:p w14:paraId="767271D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43) Catalogo </w:t>
      </w:r>
      <w:r>
        <w:rPr>
          <w:i/>
        </w:rPr>
        <w:t xml:space="preserve">Mostra </w:t>
      </w:r>
      <w:proofErr w:type="spellStart"/>
      <w:r>
        <w:rPr>
          <w:i/>
        </w:rPr>
        <w:t>Hierapolis</w:t>
      </w:r>
      <w:proofErr w:type="spellEnd"/>
      <w:r>
        <w:rPr>
          <w:i/>
        </w:rPr>
        <w:t xml:space="preserve"> 1957-1987</w:t>
      </w:r>
      <w:r>
        <w:t>, Milano 1987, 15-19, 53-58, 91-103.</w:t>
      </w:r>
    </w:p>
    <w:p w14:paraId="767271D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D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Pr>
          <w:b/>
        </w:rPr>
        <w:t>1988</w:t>
      </w:r>
    </w:p>
    <w:p w14:paraId="767271D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44) </w:t>
      </w:r>
      <w:r>
        <w:rPr>
          <w:i/>
        </w:rPr>
        <w:t xml:space="preserve">Messapi e </w:t>
      </w:r>
      <w:proofErr w:type="spellStart"/>
      <w:r>
        <w:rPr>
          <w:i/>
        </w:rPr>
        <w:t>Peuceti</w:t>
      </w:r>
      <w:proofErr w:type="spellEnd"/>
      <w:r>
        <w:t xml:space="preserve">, in </w:t>
      </w:r>
      <w:r>
        <w:rPr>
          <w:i/>
        </w:rPr>
        <w:t xml:space="preserve">Italia omnium </w:t>
      </w:r>
      <w:proofErr w:type="spellStart"/>
      <w:r>
        <w:rPr>
          <w:i/>
        </w:rPr>
        <w:t>terrarum</w:t>
      </w:r>
      <w:proofErr w:type="spellEnd"/>
      <w:r>
        <w:rPr>
          <w:i/>
        </w:rPr>
        <w:t xml:space="preserve"> </w:t>
      </w:r>
      <w:proofErr w:type="spellStart"/>
      <w:r>
        <w:rPr>
          <w:i/>
        </w:rPr>
        <w:t>alumna</w:t>
      </w:r>
      <w:proofErr w:type="spellEnd"/>
      <w:r>
        <w:rPr>
          <w:i/>
        </w:rPr>
        <w:t>, Antica Madre</w:t>
      </w:r>
      <w:r>
        <w:t>, Milano 1988, 652-715.</w:t>
      </w:r>
    </w:p>
    <w:p w14:paraId="767271D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1D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45) </w:t>
      </w:r>
      <w:r>
        <w:rPr>
          <w:i/>
        </w:rPr>
        <w:t>Vaste</w:t>
      </w:r>
      <w:r>
        <w:t xml:space="preserve">, </w:t>
      </w:r>
      <w:r>
        <w:rPr>
          <w:i/>
        </w:rPr>
        <w:t xml:space="preserve">Not. </w:t>
      </w:r>
      <w:proofErr w:type="spellStart"/>
      <w:r>
        <w:rPr>
          <w:i/>
        </w:rPr>
        <w:t>Attiv</w:t>
      </w:r>
      <w:proofErr w:type="spellEnd"/>
      <w:r>
        <w:rPr>
          <w:i/>
        </w:rPr>
        <w:t>. Tutela</w:t>
      </w:r>
      <w:r>
        <w:t xml:space="preserve">, in </w:t>
      </w:r>
      <w:r>
        <w:rPr>
          <w:i/>
        </w:rPr>
        <w:t>Taras</w:t>
      </w:r>
      <w:r>
        <w:t xml:space="preserve"> VIII, 1-2, 1988, pp.95-101.    </w:t>
      </w:r>
    </w:p>
    <w:p w14:paraId="767271D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767271D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46) (con G. Semeraro), </w:t>
      </w:r>
      <w:r>
        <w:rPr>
          <w:i/>
        </w:rPr>
        <w:t>Un sistema integrato per la gestione della cartografia e dei dati di scavo</w:t>
      </w:r>
      <w:r>
        <w:t xml:space="preserve">, in </w:t>
      </w:r>
      <w:r>
        <w:rPr>
          <w:i/>
        </w:rPr>
        <w:t>Archeologia e Calcolatori</w:t>
      </w:r>
      <w:r>
        <w:t>, 4, 1993, 159-80.</w:t>
      </w:r>
    </w:p>
    <w:p w14:paraId="767271E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1E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lang w:val="en-GB"/>
        </w:rPr>
      </w:pPr>
      <w:r>
        <w:rPr>
          <w:b/>
          <w:lang w:val="en-GB"/>
        </w:rPr>
        <w:t>1994</w:t>
      </w:r>
    </w:p>
    <w:p w14:paraId="767271E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47) </w:t>
      </w:r>
      <w:r>
        <w:rPr>
          <w:i/>
        </w:rPr>
        <w:t>Poggiardo (Lecce)</w:t>
      </w:r>
      <w:r>
        <w:t xml:space="preserve">, </w:t>
      </w:r>
      <w:r>
        <w:rPr>
          <w:i/>
        </w:rPr>
        <w:t xml:space="preserve">Vaste, 1-Fondo </w:t>
      </w:r>
      <w:proofErr w:type="spellStart"/>
      <w:r>
        <w:rPr>
          <w:i/>
        </w:rPr>
        <w:t>S.Antonio</w:t>
      </w:r>
      <w:proofErr w:type="spellEnd"/>
      <w:r>
        <w:rPr>
          <w:i/>
        </w:rPr>
        <w:t xml:space="preserve"> 2-Fondo Giuliano, </w:t>
      </w:r>
      <w:proofErr w:type="spellStart"/>
      <w:r>
        <w:rPr>
          <w:i/>
        </w:rPr>
        <w:t>Not.Attiv.Tutela</w:t>
      </w:r>
      <w:proofErr w:type="spellEnd"/>
      <w:r>
        <w:t xml:space="preserve">, in </w:t>
      </w:r>
      <w:r>
        <w:rPr>
          <w:i/>
        </w:rPr>
        <w:t>Taras</w:t>
      </w:r>
      <w:r>
        <w:t>, XIV, I, 1994, 133-135.</w:t>
      </w:r>
    </w:p>
    <w:p w14:paraId="767271E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1E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Pr>
          <w:b/>
        </w:rPr>
        <w:t>1995</w:t>
      </w:r>
    </w:p>
    <w:p w14:paraId="767271E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lastRenderedPageBreak/>
        <w:t xml:space="preserve">48) </w:t>
      </w:r>
      <w:r>
        <w:rPr>
          <w:i/>
        </w:rPr>
        <w:t>Dall'Asia Minore a Milano: nota su un vaso a rilievo di età romana</w:t>
      </w:r>
      <w:r>
        <w:t xml:space="preserve">, in </w:t>
      </w:r>
      <w:r>
        <w:rPr>
          <w:i/>
        </w:rPr>
        <w:t>Splendida Civitas nostra, Studi Archeologici in onore di Antonio Frova</w:t>
      </w:r>
      <w:r>
        <w:t>, Roma 1995, 417-428.</w:t>
      </w:r>
    </w:p>
    <w:p w14:paraId="767271E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E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49) </w:t>
      </w:r>
      <w:proofErr w:type="spellStart"/>
      <w:r>
        <w:rPr>
          <w:i/>
        </w:rPr>
        <w:t>Otranto.La</w:t>
      </w:r>
      <w:proofErr w:type="spellEnd"/>
      <w:r>
        <w:rPr>
          <w:i/>
        </w:rPr>
        <w:t xml:space="preserve"> scoperta delle fortificazioni, della porta urbica e dei cippi con iscrizioni messapiche (IV-III sec. a. C.)</w:t>
      </w:r>
      <w:r>
        <w:t xml:space="preserve">, in </w:t>
      </w:r>
      <w:r>
        <w:rPr>
          <w:i/>
        </w:rPr>
        <w:t>Studi di Antichità</w:t>
      </w:r>
      <w:r>
        <w:t>, 8, 2, 1995, 189-206.</w:t>
      </w:r>
    </w:p>
    <w:p w14:paraId="767271E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E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50) </w:t>
      </w:r>
      <w:r>
        <w:rPr>
          <w:i/>
        </w:rPr>
        <w:t xml:space="preserve">Poggiardo (Lecce)-Vaste, </w:t>
      </w:r>
      <w:proofErr w:type="spellStart"/>
      <w:r>
        <w:rPr>
          <w:i/>
        </w:rPr>
        <w:t>Notiz</w:t>
      </w:r>
      <w:proofErr w:type="spellEnd"/>
      <w:r>
        <w:rPr>
          <w:i/>
        </w:rPr>
        <w:t xml:space="preserve">. </w:t>
      </w:r>
      <w:proofErr w:type="spellStart"/>
      <w:r>
        <w:rPr>
          <w:i/>
        </w:rPr>
        <w:t>Attiv</w:t>
      </w:r>
      <w:proofErr w:type="spellEnd"/>
      <w:r>
        <w:rPr>
          <w:i/>
        </w:rPr>
        <w:t xml:space="preserve">. tutela, Genn.-Dic. </w:t>
      </w:r>
      <w:smartTag w:uri="urn:schemas-microsoft-com:office:smarttags" w:element="metricconverter">
        <w:smartTagPr>
          <w:attr w:name="ProductID" w:val="1994, in"/>
        </w:smartTagPr>
        <w:r>
          <w:rPr>
            <w:i/>
          </w:rPr>
          <w:t>1994</w:t>
        </w:r>
        <w:r>
          <w:t>, in</w:t>
        </w:r>
      </w:smartTag>
      <w:r>
        <w:t xml:space="preserve"> </w:t>
      </w:r>
      <w:r>
        <w:rPr>
          <w:i/>
        </w:rPr>
        <w:t>Taras</w:t>
      </w:r>
      <w:r>
        <w:t>, XV, I, 1995, 93-96.</w:t>
      </w:r>
    </w:p>
    <w:p w14:paraId="767271E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E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51) </w:t>
      </w:r>
      <w:r>
        <w:rPr>
          <w:i/>
        </w:rPr>
        <w:t>Studi e ricerche sul teatro di Segesta</w:t>
      </w:r>
      <w:r>
        <w:t xml:space="preserve">, in </w:t>
      </w:r>
      <w:r>
        <w:rPr>
          <w:i/>
        </w:rPr>
        <w:t>Ann Sc. N. Pisa</w:t>
      </w:r>
      <w:r>
        <w:t>, III, 1995, XXV, 4, 1164-1168.</w:t>
      </w:r>
    </w:p>
    <w:p w14:paraId="767271E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E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52) </w:t>
      </w:r>
      <w:r>
        <w:rPr>
          <w:i/>
        </w:rPr>
        <w:t xml:space="preserve">Vaso a borraccia con decorazione figurata a rilievo da </w:t>
      </w:r>
      <w:proofErr w:type="spellStart"/>
      <w:r>
        <w:rPr>
          <w:i/>
        </w:rPr>
        <w:t>Bakchias</w:t>
      </w:r>
      <w:proofErr w:type="spellEnd"/>
      <w:r>
        <w:t xml:space="preserve">, in </w:t>
      </w:r>
      <w:proofErr w:type="spellStart"/>
      <w:r>
        <w:rPr>
          <w:i/>
        </w:rPr>
        <w:t>Bakchias</w:t>
      </w:r>
      <w:proofErr w:type="spellEnd"/>
      <w:r>
        <w:rPr>
          <w:i/>
        </w:rPr>
        <w:t xml:space="preserve"> II, Rapporto </w:t>
      </w:r>
      <w:proofErr w:type="spellStart"/>
      <w:r>
        <w:rPr>
          <w:i/>
        </w:rPr>
        <w:t>prelim</w:t>
      </w:r>
      <w:proofErr w:type="spellEnd"/>
      <w:r>
        <w:rPr>
          <w:i/>
        </w:rPr>
        <w:t>. Camp. Scavo 1994</w:t>
      </w:r>
      <w:r>
        <w:t>, Pisa 1995, 83-87</w:t>
      </w:r>
      <w:r>
        <w:rPr>
          <w:b/>
        </w:rPr>
        <w:t>1996</w:t>
      </w:r>
    </w:p>
    <w:p w14:paraId="767271E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E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53) (con V. Melissano) </w:t>
      </w:r>
      <w:r>
        <w:rPr>
          <w:i/>
        </w:rPr>
        <w:t xml:space="preserve">Otranto (Lecce), Via del porto, </w:t>
      </w:r>
      <w:proofErr w:type="spellStart"/>
      <w:r>
        <w:rPr>
          <w:i/>
        </w:rPr>
        <w:t>Notiz</w:t>
      </w:r>
      <w:proofErr w:type="spellEnd"/>
      <w:r>
        <w:rPr>
          <w:i/>
        </w:rPr>
        <w:t xml:space="preserve">. </w:t>
      </w:r>
      <w:proofErr w:type="spellStart"/>
      <w:r>
        <w:rPr>
          <w:i/>
        </w:rPr>
        <w:t>Attiv</w:t>
      </w:r>
      <w:proofErr w:type="spellEnd"/>
      <w:r>
        <w:rPr>
          <w:i/>
        </w:rPr>
        <w:t xml:space="preserve">. tutela, Genn.- Dic. </w:t>
      </w:r>
      <w:smartTag w:uri="urn:schemas-microsoft-com:office:smarttags" w:element="metricconverter">
        <w:smartTagPr>
          <w:attr w:name="ProductID" w:val="1995, in"/>
        </w:smartTagPr>
        <w:r>
          <w:rPr>
            <w:i/>
          </w:rPr>
          <w:t>1995</w:t>
        </w:r>
        <w:r>
          <w:t>, in</w:t>
        </w:r>
      </w:smartTag>
      <w:r>
        <w:t xml:space="preserve"> </w:t>
      </w:r>
      <w:r>
        <w:rPr>
          <w:i/>
        </w:rPr>
        <w:t>Taras</w:t>
      </w:r>
      <w:r>
        <w:t>, XVI, 1, 1996, 115-121.</w:t>
      </w:r>
    </w:p>
    <w:p w14:paraId="767271F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F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rPr>
          <w:b/>
        </w:rPr>
        <w:t>1997</w:t>
      </w:r>
    </w:p>
    <w:p w14:paraId="767271F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54) </w:t>
      </w:r>
      <w:r>
        <w:rPr>
          <w:i/>
        </w:rPr>
        <w:t>Detectives a Metaponto. L'analisi delle impronte digitali rivela l'identità degli antichi vasai</w:t>
      </w:r>
      <w:r>
        <w:t xml:space="preserve">, in </w:t>
      </w:r>
      <w:r>
        <w:rPr>
          <w:i/>
        </w:rPr>
        <w:t>Archeo</w:t>
      </w:r>
      <w:r>
        <w:t>, XIII, 5, 1997, 34-39.</w:t>
      </w:r>
    </w:p>
    <w:p w14:paraId="767271F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F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55) </w:t>
      </w:r>
      <w:r>
        <w:rPr>
          <w:i/>
        </w:rPr>
        <w:t>La via Appia in Puglia</w:t>
      </w:r>
      <w:r>
        <w:t xml:space="preserve">, in </w:t>
      </w:r>
      <w:proofErr w:type="spellStart"/>
      <w:r>
        <w:rPr>
          <w:i/>
        </w:rPr>
        <w:t>Cat</w:t>
      </w:r>
      <w:proofErr w:type="spellEnd"/>
      <w:r>
        <w:rPr>
          <w:i/>
        </w:rPr>
        <w:t xml:space="preserve">. Mostra Via Appia. Sulle </w:t>
      </w:r>
      <w:proofErr w:type="spellStart"/>
      <w:r>
        <w:rPr>
          <w:i/>
        </w:rPr>
        <w:t>ruine</w:t>
      </w:r>
      <w:proofErr w:type="spellEnd"/>
      <w:r>
        <w:rPr>
          <w:i/>
        </w:rPr>
        <w:t xml:space="preserve"> della magnificenza antica</w:t>
      </w:r>
      <w:r>
        <w:t>, Roma 1997, 95-102, 120.</w:t>
      </w:r>
    </w:p>
    <w:p w14:paraId="767271F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F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56) </w:t>
      </w:r>
      <w:r>
        <w:rPr>
          <w:i/>
        </w:rPr>
        <w:t>Frequentazione greca e insediamenti indigeni in Messapia</w:t>
      </w:r>
      <w:r>
        <w:t xml:space="preserve">, in </w:t>
      </w:r>
      <w:r>
        <w:rPr>
          <w:i/>
        </w:rPr>
        <w:t xml:space="preserve">Andar per mare. Puglia e Mediterraneo tra mito e storia, </w:t>
      </w:r>
      <w:proofErr w:type="spellStart"/>
      <w:r>
        <w:rPr>
          <w:i/>
        </w:rPr>
        <w:t>Cat</w:t>
      </w:r>
      <w:proofErr w:type="spellEnd"/>
      <w:r>
        <w:rPr>
          <w:i/>
        </w:rPr>
        <w:t>. Mostra</w:t>
      </w:r>
      <w:r>
        <w:t>, Bari 1998, 87-92.</w:t>
      </w:r>
    </w:p>
    <w:p w14:paraId="767271F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F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1999</w:t>
      </w:r>
    </w:p>
    <w:p w14:paraId="767271F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57) </w:t>
      </w:r>
      <w:r>
        <w:rPr>
          <w:i/>
        </w:rPr>
        <w:t>Dall'età del Ferro al periodo romano</w:t>
      </w:r>
      <w:r>
        <w:t xml:space="preserve">, in </w:t>
      </w:r>
      <w:r>
        <w:rPr>
          <w:i/>
        </w:rPr>
        <w:t>L'infanzia e le sue storie in Terra d'Otranto</w:t>
      </w:r>
      <w:r>
        <w:t>, Lecce 1999, 37-57.</w:t>
      </w:r>
    </w:p>
    <w:p w14:paraId="767271F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F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58</w:t>
      </w:r>
      <w:r>
        <w:rPr>
          <w:i/>
        </w:rPr>
        <w:t>) Il teatro romano</w:t>
      </w:r>
      <w:r>
        <w:t xml:space="preserve">, in F. D'Andria (ed.), </w:t>
      </w:r>
      <w:r>
        <w:rPr>
          <w:i/>
        </w:rPr>
        <w:t>Lecce romana e il suo teatro</w:t>
      </w:r>
      <w:r>
        <w:t>, Galatina 1999, 14-37.</w:t>
      </w:r>
    </w:p>
    <w:p w14:paraId="767271F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rPr>
      </w:pPr>
    </w:p>
    <w:p w14:paraId="767271F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59) (con D. </w:t>
      </w:r>
      <w:proofErr w:type="spellStart"/>
      <w:r>
        <w:t>Roubis</w:t>
      </w:r>
      <w:proofErr w:type="spellEnd"/>
      <w:r>
        <w:t xml:space="preserve">), </w:t>
      </w:r>
      <w:r>
        <w:rPr>
          <w:i/>
        </w:rPr>
        <w:t xml:space="preserve">L'insediamento indigeno di Difesa S. Biagio a Montescaglioso. Seconda campagna di scavo </w:t>
      </w:r>
      <w:smartTag w:uri="urn:schemas-microsoft-com:office:smarttags" w:element="metricconverter">
        <w:smartTagPr>
          <w:attr w:name="ProductID" w:val="1996, in"/>
        </w:smartTagPr>
        <w:r>
          <w:rPr>
            <w:i/>
          </w:rPr>
          <w:t>1996</w:t>
        </w:r>
        <w:r>
          <w:t>, in</w:t>
        </w:r>
      </w:smartTag>
      <w:r>
        <w:t xml:space="preserve"> </w:t>
      </w:r>
      <w:r>
        <w:rPr>
          <w:i/>
        </w:rPr>
        <w:t>SIRIS</w:t>
      </w:r>
      <w:r>
        <w:t>, I, 1998-1999, 123-169:</w:t>
      </w:r>
    </w:p>
    <w:p w14:paraId="767271F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1F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lastRenderedPageBreak/>
        <w:t xml:space="preserve">60) (con G. </w:t>
      </w:r>
      <w:proofErr w:type="spellStart"/>
      <w:r>
        <w:t>Mastronuzzi</w:t>
      </w:r>
      <w:proofErr w:type="spellEnd"/>
      <w:r>
        <w:t xml:space="preserve">), </w:t>
      </w:r>
      <w:r>
        <w:rPr>
          <w:i/>
        </w:rPr>
        <w:t>L'isola di San Pietro in età tardo-romana. Dati preliminari</w:t>
      </w:r>
      <w:r>
        <w:t xml:space="preserve">, in </w:t>
      </w:r>
      <w:r>
        <w:rPr>
          <w:i/>
        </w:rPr>
        <w:t xml:space="preserve">Le isole </w:t>
      </w:r>
      <w:proofErr w:type="spellStart"/>
      <w:r>
        <w:rPr>
          <w:i/>
        </w:rPr>
        <w:t>Cheradi</w:t>
      </w:r>
      <w:proofErr w:type="spellEnd"/>
      <w:r>
        <w:rPr>
          <w:i/>
        </w:rPr>
        <w:t>, fra natura, leggenda e storia</w:t>
      </w:r>
      <w:r>
        <w:t>, Taranto 1999, 87-112.</w:t>
      </w:r>
    </w:p>
    <w:p w14:paraId="7672720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0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rPr>
          <w:b/>
        </w:rPr>
        <w:t>2000</w:t>
      </w:r>
    </w:p>
    <w:p w14:paraId="7672720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61) </w:t>
      </w:r>
      <w:r>
        <w:rPr>
          <w:i/>
        </w:rPr>
        <w:t xml:space="preserve">I Messapia </w:t>
      </w:r>
      <w:proofErr w:type="spellStart"/>
      <w:r>
        <w:rPr>
          <w:i/>
        </w:rPr>
        <w:t>metaxi</w:t>
      </w:r>
      <w:proofErr w:type="spellEnd"/>
      <w:r>
        <w:rPr>
          <w:i/>
        </w:rPr>
        <w:t xml:space="preserve"> </w:t>
      </w:r>
      <w:proofErr w:type="spellStart"/>
      <w:r>
        <w:rPr>
          <w:i/>
        </w:rPr>
        <w:t>Adriatikis</w:t>
      </w:r>
      <w:proofErr w:type="spellEnd"/>
      <w:r>
        <w:rPr>
          <w:i/>
        </w:rPr>
        <w:t xml:space="preserve"> che </w:t>
      </w:r>
      <w:proofErr w:type="spellStart"/>
      <w:r>
        <w:rPr>
          <w:i/>
        </w:rPr>
        <w:t>Ioniou</w:t>
      </w:r>
      <w:proofErr w:type="spellEnd"/>
      <w:r>
        <w:t xml:space="preserve">, in </w:t>
      </w:r>
      <w:proofErr w:type="spellStart"/>
      <w:r>
        <w:rPr>
          <w:i/>
        </w:rPr>
        <w:t>Mirtos</w:t>
      </w:r>
      <w:proofErr w:type="spellEnd"/>
      <w:r>
        <w:rPr>
          <w:i/>
        </w:rPr>
        <w:t xml:space="preserve">. </w:t>
      </w:r>
      <w:proofErr w:type="spellStart"/>
      <w:r>
        <w:rPr>
          <w:i/>
        </w:rPr>
        <w:t>Mnimi</w:t>
      </w:r>
      <w:proofErr w:type="spellEnd"/>
      <w:r>
        <w:rPr>
          <w:i/>
        </w:rPr>
        <w:t xml:space="preserve"> </w:t>
      </w:r>
      <w:proofErr w:type="spellStart"/>
      <w:r>
        <w:rPr>
          <w:i/>
        </w:rPr>
        <w:t>Ioulias</w:t>
      </w:r>
      <w:proofErr w:type="spellEnd"/>
      <w:r>
        <w:rPr>
          <w:i/>
        </w:rPr>
        <w:t xml:space="preserve"> </w:t>
      </w:r>
      <w:proofErr w:type="spellStart"/>
      <w:r>
        <w:rPr>
          <w:i/>
        </w:rPr>
        <w:t>Vokotopoulou</w:t>
      </w:r>
      <w:proofErr w:type="spellEnd"/>
      <w:r>
        <w:t xml:space="preserve">, </w:t>
      </w:r>
      <w:proofErr w:type="spellStart"/>
      <w:r>
        <w:t>Thessaloniki</w:t>
      </w:r>
      <w:proofErr w:type="spellEnd"/>
      <w:r>
        <w:t xml:space="preserve"> 2000, 39-57.</w:t>
      </w:r>
    </w:p>
    <w:p w14:paraId="7672720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0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2001</w:t>
      </w:r>
    </w:p>
    <w:p w14:paraId="7672720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62) </w:t>
      </w:r>
      <w:proofErr w:type="spellStart"/>
      <w:r>
        <w:rPr>
          <w:i/>
        </w:rPr>
        <w:t>Hekate</w:t>
      </w:r>
      <w:proofErr w:type="spellEnd"/>
      <w:r>
        <w:rPr>
          <w:i/>
        </w:rPr>
        <w:t xml:space="preserve"> a </w:t>
      </w:r>
      <w:proofErr w:type="spellStart"/>
      <w:r>
        <w:rPr>
          <w:i/>
        </w:rPr>
        <w:t>Hierapolis</w:t>
      </w:r>
      <w:proofErr w:type="spellEnd"/>
      <w:r>
        <w:rPr>
          <w:i/>
        </w:rPr>
        <w:t xml:space="preserve"> di Frigia</w:t>
      </w:r>
      <w:r>
        <w:t xml:space="preserve">, in </w:t>
      </w:r>
      <w:proofErr w:type="spellStart"/>
      <w:r>
        <w:rPr>
          <w:i/>
        </w:rPr>
        <w:t>Essays</w:t>
      </w:r>
      <w:proofErr w:type="spellEnd"/>
      <w:r>
        <w:rPr>
          <w:i/>
        </w:rPr>
        <w:t xml:space="preserve"> in </w:t>
      </w:r>
      <w:proofErr w:type="spellStart"/>
      <w:r>
        <w:rPr>
          <w:i/>
        </w:rPr>
        <w:t>honour</w:t>
      </w:r>
      <w:proofErr w:type="spellEnd"/>
      <w:r>
        <w:rPr>
          <w:i/>
        </w:rPr>
        <w:t xml:space="preserve"> of C. </w:t>
      </w:r>
      <w:proofErr w:type="spellStart"/>
      <w:r>
        <w:rPr>
          <w:i/>
        </w:rPr>
        <w:t>Bayburtluoglu</w:t>
      </w:r>
      <w:proofErr w:type="spellEnd"/>
      <w:r>
        <w:t>, Istanbul 2001, 51-58.</w:t>
      </w:r>
    </w:p>
    <w:p w14:paraId="7672720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07" w14:textId="77777777" w:rsidR="000E3CDF" w:rsidRDefault="000E3CDF" w:rsidP="000E3CDF">
      <w:pPr>
        <w:jc w:val="both"/>
        <w:rPr>
          <w:sz w:val="20"/>
          <w:lang w:val="en-GB"/>
        </w:rPr>
      </w:pPr>
      <w:r>
        <w:rPr>
          <w:lang w:val="en-US"/>
        </w:rPr>
        <w:t xml:space="preserve">63) </w:t>
      </w:r>
      <w:r>
        <w:rPr>
          <w:i/>
          <w:lang w:val="en-GB"/>
        </w:rPr>
        <w:t>Hierapolis of Phrygia: its evolution in Hellenistic and Roman times</w:t>
      </w:r>
      <w:r>
        <w:rPr>
          <w:i/>
          <w:iCs/>
          <w:lang w:val="en-GB"/>
        </w:rPr>
        <w:t>,</w:t>
      </w:r>
      <w:r>
        <w:rPr>
          <w:lang w:val="en-GB"/>
        </w:rPr>
        <w:t xml:space="preserve"> in </w:t>
      </w:r>
      <w:r>
        <w:rPr>
          <w:i/>
          <w:lang w:val="en-GB"/>
        </w:rPr>
        <w:t>Urbanism in Western Asia Minor</w:t>
      </w:r>
      <w:r>
        <w:rPr>
          <w:i/>
          <w:iCs/>
          <w:lang w:val="en-GB"/>
        </w:rPr>
        <w:t xml:space="preserve">, </w:t>
      </w:r>
      <w:r>
        <w:rPr>
          <w:lang w:val="en-GB"/>
        </w:rPr>
        <w:t>in</w:t>
      </w:r>
      <w:r>
        <w:rPr>
          <w:i/>
          <w:iCs/>
          <w:lang w:val="en-GB"/>
        </w:rPr>
        <w:t xml:space="preserve"> </w:t>
      </w:r>
      <w:r>
        <w:rPr>
          <w:i/>
          <w:lang w:val="en-GB"/>
        </w:rPr>
        <w:t>JRA</w:t>
      </w:r>
      <w:r>
        <w:rPr>
          <w:lang w:val="en-GB"/>
        </w:rPr>
        <w:t>, 2001, suppl. n. 45, 94-115</w:t>
      </w:r>
    </w:p>
    <w:p w14:paraId="7672720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GB"/>
        </w:rPr>
      </w:pPr>
    </w:p>
    <w:p w14:paraId="7672720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de-DE"/>
        </w:rPr>
      </w:pPr>
      <w:r>
        <w:t xml:space="preserve">64) (con C. </w:t>
      </w:r>
      <w:proofErr w:type="spellStart"/>
      <w:r>
        <w:t>Notario</w:t>
      </w:r>
      <w:proofErr w:type="spellEnd"/>
      <w:r>
        <w:t xml:space="preserve">), </w:t>
      </w:r>
      <w:r>
        <w:rPr>
          <w:i/>
        </w:rPr>
        <w:t xml:space="preserve">Alezio (Le), via Perrella, </w:t>
      </w:r>
      <w:proofErr w:type="spellStart"/>
      <w:r>
        <w:rPr>
          <w:i/>
        </w:rPr>
        <w:t>Notiz</w:t>
      </w:r>
      <w:proofErr w:type="spellEnd"/>
      <w:r>
        <w:rPr>
          <w:i/>
        </w:rPr>
        <w:t xml:space="preserve">. </w:t>
      </w:r>
      <w:smartTag w:uri="urn:schemas-microsoft-com:office:smarttags" w:element="metricconverter">
        <w:smartTagPr>
          <w:attr w:name="ProductID" w:val="2000, in"/>
        </w:smartTagPr>
        <w:r>
          <w:rPr>
            <w:i/>
            <w:lang w:val="de-DE"/>
          </w:rPr>
          <w:t>2000</w:t>
        </w:r>
        <w:r>
          <w:rPr>
            <w:lang w:val="de-DE"/>
          </w:rPr>
          <w:t>, in</w:t>
        </w:r>
      </w:smartTag>
      <w:r>
        <w:rPr>
          <w:lang w:val="de-DE"/>
        </w:rPr>
        <w:t xml:space="preserve"> </w:t>
      </w:r>
      <w:r>
        <w:rPr>
          <w:i/>
          <w:lang w:val="de-DE"/>
        </w:rPr>
        <w:t>Taras</w:t>
      </w:r>
      <w:r>
        <w:rPr>
          <w:lang w:val="de-DE"/>
        </w:rPr>
        <w:t>, XXI,1, 2001, 115-119.</w:t>
      </w:r>
    </w:p>
    <w:p w14:paraId="7672720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de-DE"/>
        </w:rPr>
      </w:pPr>
    </w:p>
    <w:p w14:paraId="7672720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bCs/>
          <w:szCs w:val="20"/>
          <w:lang w:val="en-GB"/>
        </w:rPr>
      </w:pPr>
      <w:r>
        <w:rPr>
          <w:b/>
          <w:bCs/>
          <w:lang w:val="en-GB"/>
        </w:rPr>
        <w:t>2002</w:t>
      </w:r>
    </w:p>
    <w:p w14:paraId="7672720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rPr>
          <w:lang w:val="de-DE"/>
        </w:rPr>
        <w:t xml:space="preserve">64) </w:t>
      </w:r>
      <w:r>
        <w:t xml:space="preserve"> (con A. Dell’Aglio), </w:t>
      </w:r>
      <w:proofErr w:type="spellStart"/>
      <w:r>
        <w:rPr>
          <w:i/>
        </w:rPr>
        <w:t>Klahoi</w:t>
      </w:r>
      <w:proofErr w:type="spellEnd"/>
      <w:r>
        <w:rPr>
          <w:i/>
        </w:rPr>
        <w:t xml:space="preserve"> </w:t>
      </w:r>
      <w:proofErr w:type="spellStart"/>
      <w:r>
        <w:rPr>
          <w:i/>
        </w:rPr>
        <w:t>Zis</w:t>
      </w:r>
      <w:proofErr w:type="spellEnd"/>
      <w:r>
        <w:rPr>
          <w:i/>
        </w:rPr>
        <w:t>, Il culto di Zeus a Ugento</w:t>
      </w:r>
      <w:r>
        <w:t>, Cavallino 2002, 14-17; 48-59.</w:t>
      </w:r>
    </w:p>
    <w:p w14:paraId="7672720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0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65) (con L. Campagna), </w:t>
      </w:r>
      <w:r>
        <w:rPr>
          <w:i/>
        </w:rPr>
        <w:t>L’area dei templi A ed O nell’abitato punico di Selinunte</w:t>
      </w:r>
      <w:r>
        <w:t xml:space="preserve">, in </w:t>
      </w:r>
      <w:r>
        <w:rPr>
          <w:i/>
        </w:rPr>
        <w:t xml:space="preserve">Da </w:t>
      </w:r>
      <w:proofErr w:type="spellStart"/>
      <w:r>
        <w:rPr>
          <w:i/>
        </w:rPr>
        <w:t>Pyrgi</w:t>
      </w:r>
      <w:proofErr w:type="spellEnd"/>
      <w:r>
        <w:rPr>
          <w:i/>
        </w:rPr>
        <w:t xml:space="preserve"> a Mozia. Studi sull’archeologia del Mediterraneo in memoria di Antonia </w:t>
      </w:r>
      <w:proofErr w:type="spellStart"/>
      <w:r>
        <w:rPr>
          <w:i/>
        </w:rPr>
        <w:t>Ciasca</w:t>
      </w:r>
      <w:proofErr w:type="spellEnd"/>
      <w:r>
        <w:t>, Roma 2002, 171-188.</w:t>
      </w:r>
    </w:p>
    <w:p w14:paraId="7672720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1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bCs/>
          <w:szCs w:val="20"/>
        </w:rPr>
      </w:pPr>
      <w:r>
        <w:rPr>
          <w:b/>
          <w:bCs/>
        </w:rPr>
        <w:t>2003</w:t>
      </w:r>
    </w:p>
    <w:p w14:paraId="7672721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66) (con C. </w:t>
      </w:r>
      <w:proofErr w:type="spellStart"/>
      <w:r>
        <w:t>Notario</w:t>
      </w:r>
      <w:proofErr w:type="spellEnd"/>
      <w:r>
        <w:t xml:space="preserve">), </w:t>
      </w:r>
      <w:r>
        <w:rPr>
          <w:i/>
        </w:rPr>
        <w:t>Cavallino (LE), Notiziario 2002-</w:t>
      </w:r>
      <w:smartTag w:uri="urn:schemas-microsoft-com:office:smarttags" w:element="metricconverter">
        <w:smartTagPr>
          <w:attr w:name="ProductID" w:val="2003, in"/>
        </w:smartTagPr>
        <w:r>
          <w:rPr>
            <w:i/>
          </w:rPr>
          <w:t>2003</w:t>
        </w:r>
        <w:r>
          <w:t>, in</w:t>
        </w:r>
      </w:smartTag>
      <w:r>
        <w:t xml:space="preserve"> </w:t>
      </w:r>
      <w:r>
        <w:rPr>
          <w:i/>
        </w:rPr>
        <w:t>Taras</w:t>
      </w:r>
      <w:r>
        <w:t>, XXIII, 1-2, 2002-2003, 196-203.</w:t>
      </w:r>
    </w:p>
    <w:p w14:paraId="7672721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1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67) (con C. De Mitri), </w:t>
      </w:r>
      <w:r>
        <w:rPr>
          <w:i/>
        </w:rPr>
        <w:t>Castro (LE), Notiziario 2002-</w:t>
      </w:r>
      <w:smartTag w:uri="urn:schemas-microsoft-com:office:smarttags" w:element="metricconverter">
        <w:smartTagPr>
          <w:attr w:name="ProductID" w:val="2003, in"/>
        </w:smartTagPr>
        <w:r>
          <w:rPr>
            <w:i/>
          </w:rPr>
          <w:t>2003</w:t>
        </w:r>
        <w:r>
          <w:t>, in</w:t>
        </w:r>
      </w:smartTag>
      <w:r>
        <w:t xml:space="preserve"> </w:t>
      </w:r>
      <w:r>
        <w:rPr>
          <w:i/>
        </w:rPr>
        <w:t>Taras</w:t>
      </w:r>
      <w:r>
        <w:t>, XXIII, 1-2, 2002-2003, 216-219.</w:t>
      </w:r>
    </w:p>
    <w:p w14:paraId="7672721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1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68) (con C. </w:t>
      </w:r>
      <w:proofErr w:type="spellStart"/>
      <w:r>
        <w:t>Notario</w:t>
      </w:r>
      <w:proofErr w:type="spellEnd"/>
      <w:r>
        <w:t xml:space="preserve">), </w:t>
      </w:r>
      <w:r>
        <w:rPr>
          <w:i/>
        </w:rPr>
        <w:t>Cavallino (LE), Museo Diffuso, Notiziario 2002-</w:t>
      </w:r>
      <w:smartTag w:uri="urn:schemas-microsoft-com:office:smarttags" w:element="metricconverter">
        <w:smartTagPr>
          <w:attr w:name="ProductID" w:val="2003, in"/>
        </w:smartTagPr>
        <w:r>
          <w:rPr>
            <w:i/>
          </w:rPr>
          <w:t>2003</w:t>
        </w:r>
        <w:r>
          <w:t>, in</w:t>
        </w:r>
      </w:smartTag>
      <w:r>
        <w:t xml:space="preserve"> </w:t>
      </w:r>
      <w:r>
        <w:rPr>
          <w:i/>
        </w:rPr>
        <w:t>Taras</w:t>
      </w:r>
      <w:r>
        <w:t>, XXIII, 1-2, 2002-2003, 351.</w:t>
      </w:r>
    </w:p>
    <w:p w14:paraId="7672721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1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69) </w:t>
      </w:r>
      <w:r>
        <w:rPr>
          <w:i/>
        </w:rPr>
        <w:t xml:space="preserve">I paesaggi della storia e delle scienze, Prolusione, </w:t>
      </w:r>
      <w:r>
        <w:t>Università di Lecce, Inaugurazione Anno Accademico 2003-2004, 16 febbraio 2004, Lecce 2004, 16-22</w:t>
      </w:r>
    </w:p>
    <w:p w14:paraId="7672721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1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70) </w:t>
      </w:r>
      <w:r>
        <w:rPr>
          <w:i/>
        </w:rPr>
        <w:t>Il sottosuolo come risorsa di conoscenza e di sviluppo</w:t>
      </w:r>
      <w:r>
        <w:t xml:space="preserve">, in M. Di Stefano, </w:t>
      </w:r>
      <w:r>
        <w:rPr>
          <w:i/>
        </w:rPr>
        <w:t>Lecce. Riqualificazione e valorizzazione ambientale architettonica e archeologica del centro storico</w:t>
      </w:r>
      <w:r>
        <w:t>, Roma 2004, 47-65.</w:t>
      </w:r>
    </w:p>
    <w:p w14:paraId="7672721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1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de-DE"/>
        </w:rPr>
        <w:t xml:space="preserve">71) </w:t>
      </w:r>
      <w:r>
        <w:rPr>
          <w:i/>
        </w:rPr>
        <w:t>Il teatro greco in Sicilia</w:t>
      </w:r>
      <w:r>
        <w:t xml:space="preserve">, in </w:t>
      </w:r>
      <w:r>
        <w:rPr>
          <w:i/>
        </w:rPr>
        <w:t>Urbanistica e architettura nella Sicilia greca</w:t>
      </w:r>
      <w:r>
        <w:t>, Mostra Agrigento, Palermo 2004, pp. 37-38.</w:t>
      </w:r>
    </w:p>
    <w:p w14:paraId="7672721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1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bCs/>
          <w:sz w:val="24"/>
          <w:szCs w:val="20"/>
        </w:rPr>
      </w:pPr>
      <w:r>
        <w:rPr>
          <w:b/>
          <w:bCs/>
          <w:sz w:val="24"/>
        </w:rPr>
        <w:t>2005</w:t>
      </w:r>
    </w:p>
    <w:p w14:paraId="7672721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72) </w:t>
      </w:r>
      <w:r>
        <w:rPr>
          <w:i/>
        </w:rPr>
        <w:t>Le trasformazioni dell’insediamento</w:t>
      </w:r>
      <w:r>
        <w:t xml:space="preserve"> in F. D’Andria (ed.), </w:t>
      </w:r>
      <w:r>
        <w:rPr>
          <w:i/>
        </w:rPr>
        <w:t>Cavallino. Pietre, case e città della Messapia arcaica</w:t>
      </w:r>
      <w:r>
        <w:t>, Ceglie Messapica 2005, pp. 34-43.</w:t>
      </w:r>
    </w:p>
    <w:p w14:paraId="7672721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2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73) </w:t>
      </w:r>
      <w:smartTag w:uri="urn:schemas-microsoft-com:office:smarttags" w:element="PersonName">
        <w:smartTagPr>
          <w:attr w:name="ProductID" w:val="La Mostra"/>
        </w:smartTagPr>
        <w:r>
          <w:rPr>
            <w:i/>
          </w:rPr>
          <w:t>La Mostra</w:t>
        </w:r>
      </w:smartTag>
      <w:r>
        <w:t xml:space="preserve">, in F. D’Andria (ed.) </w:t>
      </w:r>
      <w:r>
        <w:rPr>
          <w:i/>
        </w:rPr>
        <w:t>Cavallino. Pietre, case e città della Messapia arcaica</w:t>
      </w:r>
      <w:r>
        <w:t>, Ceglie Messapica 2005, pp. 8-9.</w:t>
      </w:r>
    </w:p>
    <w:p w14:paraId="76727221" w14:textId="77777777" w:rsidR="000E3CDF" w:rsidRDefault="000E3CDF" w:rsidP="000E3CDF">
      <w:pPr>
        <w:ind w:right="82"/>
        <w:jc w:val="both"/>
      </w:pPr>
    </w:p>
    <w:p w14:paraId="76727222" w14:textId="77777777" w:rsidR="000E3CDF" w:rsidRDefault="000E3CDF" w:rsidP="000E3CDF">
      <w:pPr>
        <w:ind w:right="82"/>
        <w:jc w:val="both"/>
        <w:rPr>
          <w:rFonts w:ascii="Verdana" w:hAnsi="Verdana"/>
          <w:lang w:val="tr-TR"/>
        </w:rPr>
      </w:pPr>
      <w:r>
        <w:rPr>
          <w:lang w:val="tr-TR"/>
        </w:rPr>
        <w:t xml:space="preserve">74) </w:t>
      </w:r>
      <w:r>
        <w:rPr>
          <w:i/>
          <w:lang w:val="tr-TR"/>
        </w:rPr>
        <w:t>Hierapolis 2003 yılı kazı ve Araştırmalari</w:t>
      </w:r>
      <w:r>
        <w:rPr>
          <w:lang w:val="tr-TR"/>
        </w:rPr>
        <w:t xml:space="preserve">, in </w:t>
      </w:r>
      <w:r>
        <w:rPr>
          <w:i/>
          <w:lang w:val="tr-TR"/>
        </w:rPr>
        <w:t>26. Kazı Sonuçları Toplantısı</w:t>
      </w:r>
      <w:r>
        <w:rPr>
          <w:i/>
          <w:iCs/>
          <w:lang w:val="tr-TR"/>
        </w:rPr>
        <w:t xml:space="preserve">, </w:t>
      </w:r>
      <w:r>
        <w:rPr>
          <w:i/>
          <w:lang w:val="tr-TR"/>
        </w:rPr>
        <w:t>2.Cilt, Konya 2004</w:t>
      </w:r>
      <w:r>
        <w:rPr>
          <w:lang w:val="tr-TR"/>
        </w:rPr>
        <w:t>,  Ankara 2005, pp. 147-156.</w:t>
      </w:r>
    </w:p>
    <w:p w14:paraId="7672722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Times New Roman" w:hAnsi="Times New Roman"/>
          <w:lang w:val="tr-TR"/>
        </w:rPr>
      </w:pPr>
    </w:p>
    <w:p w14:paraId="7672722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rPr>
          <w:lang w:val="tr-TR"/>
        </w:rPr>
        <w:t xml:space="preserve">75) </w:t>
      </w:r>
      <w:r>
        <w:rPr>
          <w:i/>
        </w:rPr>
        <w:t xml:space="preserve">Paolo </w:t>
      </w:r>
      <w:proofErr w:type="spellStart"/>
      <w:r>
        <w:rPr>
          <w:i/>
        </w:rPr>
        <w:t>Verzone</w:t>
      </w:r>
      <w:proofErr w:type="spellEnd"/>
      <w:r>
        <w:rPr>
          <w:i/>
        </w:rPr>
        <w:t xml:space="preserve"> e l’archeologia di </w:t>
      </w:r>
      <w:proofErr w:type="spellStart"/>
      <w:r>
        <w:rPr>
          <w:i/>
        </w:rPr>
        <w:t>Hierapolis</w:t>
      </w:r>
      <w:proofErr w:type="spellEnd"/>
      <w:r>
        <w:t xml:space="preserve">, in D. </w:t>
      </w:r>
      <w:proofErr w:type="spellStart"/>
      <w:r>
        <w:t>Ronchetta</w:t>
      </w:r>
      <w:proofErr w:type="spellEnd"/>
      <w:r>
        <w:t xml:space="preserve"> (ed.), </w:t>
      </w:r>
      <w:r>
        <w:rPr>
          <w:i/>
        </w:rPr>
        <w:t xml:space="preserve">Paolo </w:t>
      </w:r>
      <w:proofErr w:type="spellStart"/>
      <w:r>
        <w:rPr>
          <w:i/>
        </w:rPr>
        <w:t>Verzone</w:t>
      </w:r>
      <w:proofErr w:type="spellEnd"/>
      <w:r>
        <w:rPr>
          <w:i/>
        </w:rPr>
        <w:t xml:space="preserve"> (1902-1986) tra storia dell'architettura, restauro, archeologia</w:t>
      </w:r>
      <w:r>
        <w:t xml:space="preserve">, Torino 2005, pp. 147-149. </w:t>
      </w:r>
    </w:p>
    <w:p w14:paraId="7672722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2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rPr>
          <w:lang w:val="tr-TR"/>
        </w:rPr>
        <w:t xml:space="preserve">76) </w:t>
      </w:r>
      <w:proofErr w:type="spellStart"/>
      <w:r>
        <w:rPr>
          <w:i/>
        </w:rPr>
        <w:t>Hierapolis</w:t>
      </w:r>
      <w:proofErr w:type="spellEnd"/>
      <w:r>
        <w:rPr>
          <w:i/>
        </w:rPr>
        <w:t xml:space="preserve"> di Frigia-</w:t>
      </w:r>
      <w:proofErr w:type="spellStart"/>
      <w:r>
        <w:rPr>
          <w:i/>
        </w:rPr>
        <w:t>Pamukkale</w:t>
      </w:r>
      <w:proofErr w:type="spellEnd"/>
      <w:r>
        <w:t xml:space="preserve">, in </w:t>
      </w:r>
      <w:r>
        <w:rPr>
          <w:i/>
        </w:rPr>
        <w:t>Dall’Eufrate al Mediterraneo. Ricerche delle Missioni Archeologiche Italiane in Turchia (in italiano e turco)</w:t>
      </w:r>
      <w:r>
        <w:t>, Ankara 2005, pp. 93-104</w:t>
      </w:r>
    </w:p>
    <w:p w14:paraId="7672722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2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de-DE"/>
        </w:rPr>
        <w:t xml:space="preserve">77) </w:t>
      </w:r>
      <w:proofErr w:type="spellStart"/>
      <w:r>
        <w:rPr>
          <w:i/>
          <w:lang w:val="de-DE"/>
        </w:rPr>
        <w:t>Hierapolis</w:t>
      </w:r>
      <w:proofErr w:type="spellEnd"/>
      <w:r>
        <w:rPr>
          <w:i/>
          <w:lang w:val="de-DE"/>
        </w:rPr>
        <w:t xml:space="preserve"> of </w:t>
      </w:r>
      <w:proofErr w:type="spellStart"/>
      <w:r>
        <w:rPr>
          <w:i/>
          <w:lang w:val="de-DE"/>
        </w:rPr>
        <w:t>Phrygia</w:t>
      </w:r>
      <w:proofErr w:type="spellEnd"/>
      <w:r>
        <w:rPr>
          <w:i/>
          <w:lang w:val="de-DE"/>
        </w:rPr>
        <w:t xml:space="preserve">, </w:t>
      </w:r>
      <w:r>
        <w:rPr>
          <w:lang w:val="de-DE"/>
        </w:rPr>
        <w:t>in</w:t>
      </w:r>
      <w:r>
        <w:rPr>
          <w:i/>
          <w:lang w:val="de-DE"/>
        </w:rPr>
        <w:t xml:space="preserve"> Stadtgrabungen und Stadtforschung im westlichen Kleinasien - Geplantes und Erreichtes, </w:t>
      </w:r>
      <w:r>
        <w:rPr>
          <w:i/>
          <w:lang w:val="tr-TR"/>
        </w:rPr>
        <w:t xml:space="preserve">Byzas 3, </w:t>
      </w:r>
      <w:r>
        <w:rPr>
          <w:lang w:val="tr-TR"/>
        </w:rPr>
        <w:t>pp. 113-124</w:t>
      </w:r>
    </w:p>
    <w:p w14:paraId="7672722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2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78)</w:t>
      </w:r>
      <w:r>
        <w:rPr>
          <w:i/>
        </w:rPr>
        <w:t xml:space="preserve"> </w:t>
      </w:r>
      <w:r>
        <w:rPr>
          <w:i/>
          <w:lang w:val="tr-TR"/>
        </w:rPr>
        <w:t xml:space="preserve">Hierapolis – Pamukkale, </w:t>
      </w:r>
      <w:r>
        <w:rPr>
          <w:lang w:val="tr-TR"/>
        </w:rPr>
        <w:t>in</w:t>
      </w:r>
      <w:r>
        <w:rPr>
          <w:i/>
          <w:lang w:val="tr-TR"/>
        </w:rPr>
        <w:t xml:space="preserve"> G. PULHAN (ed.), Dünya Mirasında Türk</w:t>
      </w:r>
      <w:proofErr w:type="spellStart"/>
      <w:r>
        <w:rPr>
          <w:i/>
        </w:rPr>
        <w:t>iye</w:t>
      </w:r>
      <w:proofErr w:type="spellEnd"/>
      <w:r>
        <w:rPr>
          <w:i/>
        </w:rPr>
        <w:t xml:space="preserve">, Ankara 2006, </w:t>
      </w:r>
      <w:r>
        <w:t>pp. 349-373 (in turco)</w:t>
      </w:r>
    </w:p>
    <w:p w14:paraId="7672722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2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GB"/>
        </w:rPr>
      </w:pPr>
      <w:r>
        <w:rPr>
          <w:lang w:val="en-US"/>
        </w:rPr>
        <w:t xml:space="preserve">79) </w:t>
      </w:r>
      <w:r>
        <w:rPr>
          <w:lang w:val="tr-TR"/>
        </w:rPr>
        <w:t xml:space="preserve">(con G. Semeraro) </w:t>
      </w:r>
      <w:r>
        <w:rPr>
          <w:i/>
          <w:lang w:val="tr-TR"/>
        </w:rPr>
        <w:t>The Landlab Project. Multimedia Laboratory for research, education and communication regarding archaeological landscapes, in Archaeological Computing Newslett</w:t>
      </w:r>
      <w:r>
        <w:rPr>
          <w:lang w:val="tr-TR"/>
        </w:rPr>
        <w:t>er, n. 64, 2006, pp. 19-22.</w:t>
      </w:r>
    </w:p>
    <w:p w14:paraId="7672722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GB"/>
        </w:rPr>
      </w:pPr>
    </w:p>
    <w:p w14:paraId="7672722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t xml:space="preserve">80) </w:t>
      </w:r>
      <w:r>
        <w:rPr>
          <w:lang w:val="tr-TR"/>
        </w:rPr>
        <w:t xml:space="preserve">(con A. Zaccaria Ruggiu, T. Ritti, G.B. Bazzana, R. Cacitti) </w:t>
      </w:r>
      <w:r>
        <w:rPr>
          <w:i/>
          <w:lang w:val="tr-TR"/>
        </w:rPr>
        <w:t>L’iscrizione dipinta con la preghiera di Manasse a Hierapolis di Frigia (Turchia)</w:t>
      </w:r>
      <w:r>
        <w:rPr>
          <w:lang w:val="tr-TR"/>
        </w:rPr>
        <w:t xml:space="preserve">, in </w:t>
      </w:r>
      <w:r>
        <w:rPr>
          <w:i/>
          <w:lang w:val="tr-TR"/>
        </w:rPr>
        <w:t>Rend. Pontif. Acc. Arch</w:t>
      </w:r>
      <w:r>
        <w:rPr>
          <w:lang w:val="tr-TR"/>
        </w:rPr>
        <w:t>., s. III, LXXVIII, 2006, pp. 349-449.</w:t>
      </w:r>
    </w:p>
    <w:p w14:paraId="7672722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3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81) (con G. </w:t>
      </w:r>
      <w:proofErr w:type="spellStart"/>
      <w:r>
        <w:t>Mastronuzzi</w:t>
      </w:r>
      <w:proofErr w:type="spellEnd"/>
      <w:r>
        <w:t xml:space="preserve">, V. Melissano), </w:t>
      </w:r>
      <w:r>
        <w:rPr>
          <w:i/>
        </w:rPr>
        <w:t>La chiesa e la necropoli paleocristiana di Vaste nel Salento</w:t>
      </w:r>
      <w:r>
        <w:t xml:space="preserve">, in </w:t>
      </w:r>
      <w:r>
        <w:rPr>
          <w:i/>
        </w:rPr>
        <w:t xml:space="preserve">Riv. </w:t>
      </w:r>
      <w:proofErr w:type="spellStart"/>
      <w:r>
        <w:rPr>
          <w:i/>
        </w:rPr>
        <w:t>Arch.Crist</w:t>
      </w:r>
      <w:proofErr w:type="spellEnd"/>
      <w:r>
        <w:t>., LXXXII, 2006, pp. 231-322</w:t>
      </w:r>
    </w:p>
    <w:p w14:paraId="7672723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3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bCs/>
          <w:szCs w:val="20"/>
        </w:rPr>
      </w:pPr>
      <w:r>
        <w:rPr>
          <w:b/>
          <w:bCs/>
        </w:rPr>
        <w:lastRenderedPageBreak/>
        <w:t>2007</w:t>
      </w:r>
    </w:p>
    <w:p w14:paraId="76727233" w14:textId="77777777" w:rsidR="000E3CDF" w:rsidRDefault="000E3CDF" w:rsidP="000E3CDF">
      <w:pPr>
        <w:pStyle w:val="NormaleWeb"/>
        <w:rPr>
          <w:sz w:val="22"/>
          <w:szCs w:val="22"/>
        </w:rPr>
      </w:pPr>
      <w:r>
        <w:rPr>
          <w:sz w:val="22"/>
          <w:szCs w:val="22"/>
          <w:lang w:val="tr-TR"/>
        </w:rPr>
        <w:t xml:space="preserve">82) </w:t>
      </w:r>
      <w:r>
        <w:rPr>
          <w:i/>
          <w:sz w:val="22"/>
          <w:szCs w:val="22"/>
        </w:rPr>
        <w:t xml:space="preserve">Le attività della MAIER – Missione Archeologica Italiana a </w:t>
      </w:r>
      <w:proofErr w:type="spellStart"/>
      <w:r>
        <w:rPr>
          <w:i/>
          <w:sz w:val="22"/>
          <w:szCs w:val="22"/>
        </w:rPr>
        <w:t>Hierapolis</w:t>
      </w:r>
      <w:proofErr w:type="spellEnd"/>
      <w:r>
        <w:rPr>
          <w:i/>
          <w:sz w:val="22"/>
          <w:szCs w:val="22"/>
        </w:rPr>
        <w:t>: 200-</w:t>
      </w:r>
      <w:smartTag w:uri="urn:schemas-microsoft-com:office:smarttags" w:element="metricconverter">
        <w:smartTagPr>
          <w:attr w:name="ProductID" w:val="2003, in"/>
        </w:smartTagPr>
        <w:r>
          <w:rPr>
            <w:i/>
            <w:sz w:val="22"/>
            <w:szCs w:val="22"/>
          </w:rPr>
          <w:t>2003</w:t>
        </w:r>
        <w:r>
          <w:rPr>
            <w:sz w:val="22"/>
            <w:szCs w:val="22"/>
          </w:rPr>
          <w:t>, in</w:t>
        </w:r>
      </w:smartTag>
      <w:r>
        <w:rPr>
          <w:sz w:val="22"/>
          <w:szCs w:val="22"/>
        </w:rPr>
        <w:t xml:space="preserve"> F. D’Andria, M. P. </w:t>
      </w:r>
      <w:proofErr w:type="spellStart"/>
      <w:r>
        <w:rPr>
          <w:sz w:val="22"/>
          <w:szCs w:val="22"/>
        </w:rPr>
        <w:t>Caggia</w:t>
      </w:r>
      <w:proofErr w:type="spellEnd"/>
      <w:r>
        <w:rPr>
          <w:sz w:val="22"/>
          <w:szCs w:val="22"/>
        </w:rPr>
        <w:t xml:space="preserve"> (</w:t>
      </w:r>
      <w:proofErr w:type="spellStart"/>
      <w:r>
        <w:rPr>
          <w:sz w:val="22"/>
          <w:szCs w:val="22"/>
        </w:rPr>
        <w:t>edd</w:t>
      </w:r>
      <w:proofErr w:type="spellEnd"/>
      <w:r>
        <w:rPr>
          <w:sz w:val="22"/>
          <w:szCs w:val="22"/>
        </w:rPr>
        <w:t xml:space="preserve">.), </w:t>
      </w:r>
      <w:r>
        <w:rPr>
          <w:i/>
          <w:sz w:val="22"/>
          <w:szCs w:val="22"/>
          <w:lang w:val="tr-TR"/>
        </w:rPr>
        <w:t xml:space="preserve">Hierapolis di Frigia I. </w:t>
      </w:r>
      <w:r>
        <w:rPr>
          <w:i/>
          <w:sz w:val="22"/>
          <w:szCs w:val="22"/>
        </w:rPr>
        <w:t>Le attività delle campagne di scavo e restauro 2000-2003</w:t>
      </w:r>
      <w:r>
        <w:rPr>
          <w:i/>
          <w:iCs/>
          <w:sz w:val="22"/>
          <w:szCs w:val="22"/>
        </w:rPr>
        <w:t xml:space="preserve">, </w:t>
      </w:r>
      <w:r>
        <w:rPr>
          <w:sz w:val="22"/>
          <w:szCs w:val="22"/>
        </w:rPr>
        <w:t>Istanbul 2007, pp. 1-46</w:t>
      </w:r>
    </w:p>
    <w:p w14:paraId="76727234" w14:textId="77777777" w:rsidR="000E3CDF" w:rsidRDefault="000E3CDF" w:rsidP="000E3CDF">
      <w:pPr>
        <w:pStyle w:val="NormaleWeb"/>
        <w:rPr>
          <w:sz w:val="22"/>
          <w:szCs w:val="22"/>
        </w:rPr>
      </w:pPr>
    </w:p>
    <w:p w14:paraId="76727235" w14:textId="77777777" w:rsidR="000E3CDF" w:rsidRDefault="000E3CDF" w:rsidP="000E3CDF">
      <w:pPr>
        <w:pStyle w:val="NormaleWeb"/>
        <w:rPr>
          <w:sz w:val="22"/>
          <w:szCs w:val="22"/>
        </w:rPr>
      </w:pPr>
      <w:r>
        <w:rPr>
          <w:sz w:val="22"/>
          <w:szCs w:val="22"/>
          <w:lang w:val="tr-TR"/>
        </w:rPr>
        <w:t xml:space="preserve">83)  </w:t>
      </w:r>
      <w:r>
        <w:rPr>
          <w:i/>
          <w:sz w:val="22"/>
          <w:szCs w:val="22"/>
        </w:rPr>
        <w:t>Teatro (Regio VIII) – Interventi e progetti</w:t>
      </w:r>
      <w:r>
        <w:rPr>
          <w:sz w:val="22"/>
          <w:szCs w:val="22"/>
        </w:rPr>
        <w:t xml:space="preserve">, in F. D’Andria, M. P. </w:t>
      </w:r>
      <w:proofErr w:type="spellStart"/>
      <w:r>
        <w:rPr>
          <w:sz w:val="22"/>
          <w:szCs w:val="22"/>
        </w:rPr>
        <w:t>Caggia</w:t>
      </w:r>
      <w:proofErr w:type="spellEnd"/>
      <w:r>
        <w:rPr>
          <w:sz w:val="22"/>
          <w:szCs w:val="22"/>
        </w:rPr>
        <w:t xml:space="preserve"> (</w:t>
      </w:r>
      <w:proofErr w:type="spellStart"/>
      <w:r>
        <w:rPr>
          <w:sz w:val="22"/>
          <w:szCs w:val="22"/>
        </w:rPr>
        <w:t>edd</w:t>
      </w:r>
      <w:proofErr w:type="spellEnd"/>
      <w:r>
        <w:rPr>
          <w:sz w:val="22"/>
          <w:szCs w:val="22"/>
        </w:rPr>
        <w:t xml:space="preserve">.), </w:t>
      </w:r>
      <w:r>
        <w:rPr>
          <w:i/>
          <w:sz w:val="22"/>
          <w:szCs w:val="22"/>
          <w:lang w:val="tr-TR"/>
        </w:rPr>
        <w:t xml:space="preserve">Hierapolis di Frigia I. </w:t>
      </w:r>
      <w:r>
        <w:rPr>
          <w:i/>
          <w:sz w:val="22"/>
          <w:szCs w:val="22"/>
        </w:rPr>
        <w:t>Le attività delle campagne di scavo e restauro 2000-2003</w:t>
      </w:r>
      <w:r>
        <w:rPr>
          <w:i/>
          <w:iCs/>
          <w:sz w:val="22"/>
          <w:szCs w:val="22"/>
        </w:rPr>
        <w:t xml:space="preserve">, </w:t>
      </w:r>
      <w:r>
        <w:rPr>
          <w:sz w:val="22"/>
          <w:szCs w:val="22"/>
        </w:rPr>
        <w:t>Istanbul 2007, pp. 145-156</w:t>
      </w:r>
    </w:p>
    <w:p w14:paraId="76727236" w14:textId="77777777" w:rsidR="000E3CDF" w:rsidRDefault="000E3CDF" w:rsidP="000E3CDF">
      <w:pPr>
        <w:pStyle w:val="NormaleWeb"/>
        <w:rPr>
          <w:sz w:val="22"/>
          <w:szCs w:val="22"/>
        </w:rPr>
      </w:pPr>
    </w:p>
    <w:p w14:paraId="76727237" w14:textId="77777777" w:rsidR="000E3CDF" w:rsidRDefault="000E3CDF" w:rsidP="000E3CDF">
      <w:pPr>
        <w:pStyle w:val="NormaleWeb"/>
        <w:rPr>
          <w:sz w:val="22"/>
          <w:szCs w:val="22"/>
        </w:rPr>
      </w:pPr>
      <w:r>
        <w:rPr>
          <w:sz w:val="22"/>
          <w:szCs w:val="22"/>
        </w:rPr>
        <w:t xml:space="preserve">84) (con K. Mannino), </w:t>
      </w:r>
      <w:r>
        <w:rPr>
          <w:i/>
          <w:sz w:val="22"/>
          <w:szCs w:val="22"/>
        </w:rPr>
        <w:t xml:space="preserve">Socrate a </w:t>
      </w:r>
      <w:proofErr w:type="spellStart"/>
      <w:r>
        <w:rPr>
          <w:i/>
          <w:sz w:val="22"/>
          <w:szCs w:val="22"/>
        </w:rPr>
        <w:t>Hierapolis</w:t>
      </w:r>
      <w:proofErr w:type="spellEnd"/>
      <w:r>
        <w:rPr>
          <w:i/>
          <w:sz w:val="22"/>
          <w:szCs w:val="22"/>
        </w:rPr>
        <w:t xml:space="preserve"> di Frigia</w:t>
      </w:r>
      <w:r>
        <w:rPr>
          <w:sz w:val="22"/>
          <w:szCs w:val="22"/>
        </w:rPr>
        <w:t xml:space="preserve">, in </w:t>
      </w:r>
      <w:r>
        <w:rPr>
          <w:i/>
          <w:sz w:val="22"/>
          <w:szCs w:val="22"/>
        </w:rPr>
        <w:t xml:space="preserve">Patronus. </w:t>
      </w:r>
      <w:proofErr w:type="spellStart"/>
      <w:r>
        <w:rPr>
          <w:i/>
          <w:sz w:val="22"/>
          <w:szCs w:val="22"/>
        </w:rPr>
        <w:t>Festschrift</w:t>
      </w:r>
      <w:proofErr w:type="spellEnd"/>
      <w:r>
        <w:rPr>
          <w:i/>
          <w:sz w:val="22"/>
          <w:szCs w:val="22"/>
        </w:rPr>
        <w:t xml:space="preserve"> </w:t>
      </w:r>
      <w:proofErr w:type="spellStart"/>
      <w:r>
        <w:rPr>
          <w:i/>
          <w:sz w:val="22"/>
          <w:szCs w:val="22"/>
        </w:rPr>
        <w:t>für</w:t>
      </w:r>
      <w:proofErr w:type="spellEnd"/>
      <w:r>
        <w:rPr>
          <w:i/>
          <w:sz w:val="22"/>
          <w:szCs w:val="22"/>
        </w:rPr>
        <w:t xml:space="preserve"> </w:t>
      </w:r>
      <w:proofErr w:type="spellStart"/>
      <w:r>
        <w:rPr>
          <w:i/>
          <w:sz w:val="22"/>
          <w:szCs w:val="22"/>
        </w:rPr>
        <w:t>Coşkun</w:t>
      </w:r>
      <w:proofErr w:type="spellEnd"/>
      <w:r>
        <w:rPr>
          <w:i/>
          <w:sz w:val="22"/>
          <w:szCs w:val="22"/>
        </w:rPr>
        <w:t xml:space="preserve"> </w:t>
      </w:r>
      <w:proofErr w:type="spellStart"/>
      <w:r>
        <w:rPr>
          <w:i/>
          <w:sz w:val="22"/>
          <w:szCs w:val="22"/>
        </w:rPr>
        <w:t>Özgünel</w:t>
      </w:r>
      <w:proofErr w:type="spellEnd"/>
      <w:r>
        <w:rPr>
          <w:i/>
          <w:sz w:val="22"/>
          <w:szCs w:val="22"/>
        </w:rPr>
        <w:t xml:space="preserve"> zum 65.Geburtstag,</w:t>
      </w:r>
      <w:r>
        <w:rPr>
          <w:sz w:val="22"/>
          <w:szCs w:val="22"/>
        </w:rPr>
        <w:t xml:space="preserve"> Istanbul 2007, pp. 133-140</w:t>
      </w:r>
    </w:p>
    <w:p w14:paraId="76727238" w14:textId="77777777" w:rsidR="000E3CDF" w:rsidRDefault="000E3CDF" w:rsidP="000E3CDF">
      <w:pPr>
        <w:pStyle w:val="NormaleWeb"/>
        <w:rPr>
          <w:sz w:val="22"/>
          <w:szCs w:val="22"/>
        </w:rPr>
      </w:pPr>
    </w:p>
    <w:p w14:paraId="76727239" w14:textId="77777777" w:rsidR="000E3CDF" w:rsidRDefault="000E3CDF" w:rsidP="000E3CDF">
      <w:pPr>
        <w:pStyle w:val="NormaleWeb"/>
        <w:rPr>
          <w:sz w:val="22"/>
          <w:szCs w:val="22"/>
        </w:rPr>
      </w:pPr>
      <w:r>
        <w:rPr>
          <w:sz w:val="22"/>
          <w:szCs w:val="22"/>
        </w:rPr>
        <w:t xml:space="preserve">85) (con G. Semeraro), </w:t>
      </w:r>
      <w:r>
        <w:rPr>
          <w:i/>
          <w:sz w:val="22"/>
          <w:szCs w:val="22"/>
        </w:rPr>
        <w:t>Archeologia dei paesaggi e strategie di comunicazione</w:t>
      </w:r>
      <w:r>
        <w:rPr>
          <w:sz w:val="22"/>
          <w:szCs w:val="22"/>
        </w:rPr>
        <w:t xml:space="preserve">, in </w:t>
      </w:r>
      <w:r>
        <w:rPr>
          <w:i/>
          <w:sz w:val="22"/>
          <w:szCs w:val="22"/>
        </w:rPr>
        <w:t>Rivista Sud-Est</w:t>
      </w:r>
      <w:r>
        <w:rPr>
          <w:sz w:val="22"/>
          <w:szCs w:val="22"/>
        </w:rPr>
        <w:t>, 20 gennaio-febbraio 2007, pp. 33-37.</w:t>
      </w:r>
    </w:p>
    <w:p w14:paraId="7672723A" w14:textId="77777777" w:rsidR="000E3CDF" w:rsidRDefault="000E3CDF" w:rsidP="000E3CDF">
      <w:pPr>
        <w:pStyle w:val="NormaleWeb"/>
        <w:rPr>
          <w:sz w:val="20"/>
          <w:szCs w:val="20"/>
        </w:rPr>
      </w:pPr>
    </w:p>
    <w:p w14:paraId="7672723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t xml:space="preserve">86) </w:t>
      </w:r>
      <w:r>
        <w:rPr>
          <w:lang w:val="tr-TR"/>
        </w:rPr>
        <w:t xml:space="preserve">(con G. Mastronuzzi), </w:t>
      </w:r>
      <w:r>
        <w:rPr>
          <w:i/>
          <w:lang w:val="tr-TR"/>
        </w:rPr>
        <w:t>Cippi e stele nei contesti cultuali della Messapia</w:t>
      </w:r>
      <w:r>
        <w:rPr>
          <w:lang w:val="tr-TR"/>
        </w:rPr>
        <w:t xml:space="preserve">, in G. Greco, B. Ferrara (a cura di), </w:t>
      </w:r>
      <w:r>
        <w:rPr>
          <w:i/>
          <w:lang w:val="tr-TR"/>
        </w:rPr>
        <w:t>Doni agli Dei. Il sistema dei doni votivi nei santuari</w:t>
      </w:r>
      <w:r>
        <w:rPr>
          <w:lang w:val="tr-TR"/>
        </w:rPr>
        <w:t>, Pozzuoli 2008, pp. 223-240.</w:t>
      </w:r>
    </w:p>
    <w:p w14:paraId="7672723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0"/>
          <w:szCs w:val="20"/>
        </w:rPr>
      </w:pPr>
    </w:p>
    <w:p w14:paraId="7672723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87) </w:t>
      </w:r>
      <w:proofErr w:type="spellStart"/>
      <w:r>
        <w:rPr>
          <w:i/>
        </w:rPr>
        <w:t>Hierapolis</w:t>
      </w:r>
      <w:proofErr w:type="spellEnd"/>
      <w:r>
        <w:rPr>
          <w:i/>
        </w:rPr>
        <w:t xml:space="preserve"> ai tempi di Paolo </w:t>
      </w:r>
      <w:proofErr w:type="spellStart"/>
      <w:r>
        <w:rPr>
          <w:i/>
        </w:rPr>
        <w:t>Verzone</w:t>
      </w:r>
      <w:proofErr w:type="spellEnd"/>
      <w:r>
        <w:t xml:space="preserve">, in O. Musso (a cura di), </w:t>
      </w:r>
      <w:r>
        <w:rPr>
          <w:i/>
        </w:rPr>
        <w:t xml:space="preserve">Umanità e ironia di Paolo </w:t>
      </w:r>
      <w:proofErr w:type="spellStart"/>
      <w:r>
        <w:rPr>
          <w:i/>
        </w:rPr>
        <w:t>Verzone</w:t>
      </w:r>
      <w:proofErr w:type="spellEnd"/>
      <w:r>
        <w:t>, Roma-Bagnasco di Montafia (AT) 2008, pp. 123-126</w:t>
      </w:r>
    </w:p>
    <w:p w14:paraId="7672723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Cs w:val="20"/>
        </w:rPr>
      </w:pPr>
    </w:p>
    <w:p w14:paraId="7672723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GB"/>
        </w:rPr>
      </w:pPr>
    </w:p>
    <w:p w14:paraId="7672724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lang w:val="en-US"/>
        </w:rPr>
      </w:pPr>
    </w:p>
    <w:p w14:paraId="7672724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rPr>
      </w:pPr>
      <w:r>
        <w:t xml:space="preserve">88) </w:t>
      </w:r>
      <w:proofErr w:type="spellStart"/>
      <w:r>
        <w:rPr>
          <w:i/>
        </w:rPr>
        <w:t>Reincanti</w:t>
      </w:r>
      <w:proofErr w:type="spellEnd"/>
      <w:r>
        <w:rPr>
          <w:i/>
        </w:rPr>
        <w:t xml:space="preserve"> virgiliani. La scoperta del Palladio di Castrum </w:t>
      </w:r>
      <w:proofErr w:type="spellStart"/>
      <w:r>
        <w:rPr>
          <w:i/>
        </w:rPr>
        <w:t>Minervae</w:t>
      </w:r>
      <w:proofErr w:type="spellEnd"/>
      <w:r>
        <w:rPr>
          <w:i/>
        </w:rPr>
        <w:t>, Quaderno di Comunicazione, 9,</w:t>
      </w:r>
      <w:r>
        <w:t xml:space="preserve"> 2008, pp. 95-105</w:t>
      </w:r>
    </w:p>
    <w:p w14:paraId="7672724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4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2009</w:t>
      </w:r>
    </w:p>
    <w:p w14:paraId="7672724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lang w:val="fr-FR"/>
        </w:rPr>
        <w:t xml:space="preserve">89) </w:t>
      </w:r>
      <w:r>
        <w:rPr>
          <w:i/>
          <w:lang w:val="fr-FR"/>
        </w:rPr>
        <w:t>La fondation de Tarente: entre mythe et histoire, l’évolution des mondes indigènes sur les versants adriatique et ionien (IV-III siècles av. J.C.); Le sanctuaire de Castro, l’</w:t>
      </w:r>
      <w:proofErr w:type="spellStart"/>
      <w:r>
        <w:rPr>
          <w:i/>
          <w:lang w:val="fr-FR"/>
        </w:rPr>
        <w:t>Athèna</w:t>
      </w:r>
      <w:proofErr w:type="spellEnd"/>
      <w:r>
        <w:rPr>
          <w:i/>
          <w:lang w:val="fr-FR"/>
        </w:rPr>
        <w:t xml:space="preserve"> phrygienne et l’Enéide</w:t>
      </w:r>
      <w:r>
        <w:rPr>
          <w:lang w:val="fr-FR"/>
        </w:rPr>
        <w:t xml:space="preserve">, in </w:t>
      </w:r>
      <w:r>
        <w:rPr>
          <w:i/>
          <w:lang w:val="fr-FR"/>
        </w:rPr>
        <w:t xml:space="preserve">De </w:t>
      </w:r>
      <w:smartTag w:uri="urn:schemas-microsoft-com:office:smarttags" w:element="PersonName">
        <w:smartTagPr>
          <w:attr w:name="ProductID" w:val="la Gr￩ce"/>
        </w:smartTagPr>
        <w:r>
          <w:rPr>
            <w:i/>
            <w:lang w:val="fr-FR"/>
          </w:rPr>
          <w:t xml:space="preserve">la </w:t>
        </w:r>
        <w:proofErr w:type="spellStart"/>
        <w:r>
          <w:rPr>
            <w:i/>
            <w:lang w:val="fr-FR"/>
          </w:rPr>
          <w:t>Gréce</w:t>
        </w:r>
      </w:smartTag>
      <w:proofErr w:type="spellEnd"/>
      <w:r>
        <w:rPr>
          <w:i/>
          <w:lang w:val="fr-FR"/>
        </w:rPr>
        <w:t xml:space="preserve"> à Rome. Tarente et les lumières de </w:t>
      </w:r>
      <w:smartTag w:uri="urn:schemas-microsoft-com:office:smarttags" w:element="PersonName">
        <w:smartTagPr>
          <w:attr w:name="ProductID" w:val="la M￩diterran￩e"/>
        </w:smartTagPr>
        <w:r>
          <w:rPr>
            <w:i/>
            <w:lang w:val="fr-FR"/>
          </w:rPr>
          <w:t>la Méditerranée</w:t>
        </w:r>
      </w:smartTag>
      <w:r>
        <w:rPr>
          <w:lang w:val="fr-FR"/>
        </w:rPr>
        <w:t xml:space="preserve">, Cat. Mostra Abbaye de Daoulas-Brest, </w:t>
      </w:r>
      <w:proofErr w:type="spellStart"/>
      <w:r>
        <w:rPr>
          <w:lang w:val="fr-FR"/>
        </w:rPr>
        <w:t>Baume-les-Domes</w:t>
      </w:r>
      <w:proofErr w:type="spellEnd"/>
      <w:r>
        <w:rPr>
          <w:lang w:val="fr-FR"/>
        </w:rPr>
        <w:t xml:space="preserve"> 2009, pp. 57-61; 144-147. </w:t>
      </w:r>
    </w:p>
    <w:p w14:paraId="7672724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fr-FR"/>
        </w:rPr>
      </w:pPr>
    </w:p>
    <w:p w14:paraId="7672724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90) </w:t>
      </w:r>
      <w:r>
        <w:rPr>
          <w:i/>
        </w:rPr>
        <w:t>L’</w:t>
      </w:r>
      <w:proofErr w:type="spellStart"/>
      <w:r>
        <w:rPr>
          <w:i/>
        </w:rPr>
        <w:t>Athenaion</w:t>
      </w:r>
      <w:proofErr w:type="spellEnd"/>
      <w:r>
        <w:rPr>
          <w:i/>
        </w:rPr>
        <w:t xml:space="preserve"> di Castro</w:t>
      </w:r>
      <w:r>
        <w:t xml:space="preserve"> in F. D’Andria (a cura di) </w:t>
      </w:r>
      <w:r>
        <w:rPr>
          <w:i/>
        </w:rPr>
        <w:t xml:space="preserve">Castrum </w:t>
      </w:r>
      <w:proofErr w:type="spellStart"/>
      <w:r>
        <w:rPr>
          <w:i/>
        </w:rPr>
        <w:t>Minervae</w:t>
      </w:r>
      <w:proofErr w:type="spellEnd"/>
      <w:r>
        <w:t>, Galatina 2009, pp.7-66.</w:t>
      </w:r>
    </w:p>
    <w:p w14:paraId="7672724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4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91) (con M. Lombardo) </w:t>
      </w:r>
      <w:r>
        <w:rPr>
          <w:i/>
        </w:rPr>
        <w:t>Due nuove iscrizioni messapiche da Castro</w:t>
      </w:r>
      <w:r>
        <w:t xml:space="preserve">, in </w:t>
      </w:r>
      <w:r>
        <w:rPr>
          <w:i/>
        </w:rPr>
        <w:t xml:space="preserve">Castrum </w:t>
      </w:r>
      <w:proofErr w:type="spellStart"/>
      <w:r>
        <w:rPr>
          <w:i/>
        </w:rPr>
        <w:t>Minervae</w:t>
      </w:r>
      <w:proofErr w:type="spellEnd"/>
      <w:r>
        <w:t>, Galatina 2009, pp. 67-78.</w:t>
      </w:r>
    </w:p>
    <w:p w14:paraId="7672724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4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92)</w:t>
      </w:r>
      <w:r>
        <w:rPr>
          <w:lang w:val="en-US"/>
        </w:rPr>
        <w:t xml:space="preserve"> (con G. </w:t>
      </w:r>
      <w:proofErr w:type="spellStart"/>
      <w:r>
        <w:rPr>
          <w:lang w:val="en-US"/>
        </w:rPr>
        <w:t>Gümgüm</w:t>
      </w:r>
      <w:proofErr w:type="spellEnd"/>
      <w:r>
        <w:rPr>
          <w:lang w:val="tr-TR"/>
        </w:rPr>
        <w:t xml:space="preserve">) </w:t>
      </w:r>
      <w:r>
        <w:rPr>
          <w:i/>
          <w:lang w:val="tr-TR"/>
        </w:rPr>
        <w:t>Archaeology and Architecture in the Martyrion of Hierapolis</w:t>
      </w:r>
      <w:r>
        <w:rPr>
          <w:lang w:val="tr-TR"/>
        </w:rPr>
        <w:t xml:space="preserve">, in </w:t>
      </w:r>
      <w:r>
        <w:rPr>
          <w:i/>
          <w:lang w:val="tr-TR"/>
        </w:rPr>
        <w:t>The Land of the Crossroads. Essays in Honour of Recep Meriç, Metropolis Ionia II</w:t>
      </w:r>
      <w:r>
        <w:rPr>
          <w:lang w:val="tr-TR"/>
        </w:rPr>
        <w:t>, Istanbul 2010, pp. 95-104.</w:t>
      </w:r>
    </w:p>
    <w:p w14:paraId="7672724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4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93)</w:t>
      </w:r>
      <w:r>
        <w:rPr>
          <w:lang w:val="tr-TR"/>
        </w:rPr>
        <w:t xml:space="preserve"> </w:t>
      </w:r>
      <w:r>
        <w:t xml:space="preserve">(con C. NOTARIO), </w:t>
      </w:r>
      <w:r>
        <w:rPr>
          <w:i/>
        </w:rPr>
        <w:t>Cavallino (Lecce), Mostra Cavallino. Pietre, case e città della Messapia arcaica</w:t>
      </w:r>
      <w:r>
        <w:t xml:space="preserve">, in </w:t>
      </w:r>
      <w:r>
        <w:rPr>
          <w:i/>
        </w:rPr>
        <w:t>Taras, Notiziario delle attività di Tutela 2004-2005</w:t>
      </w:r>
      <w:r>
        <w:t>, I, 1-2, 2010, pp. 171-176; 304-308.</w:t>
      </w:r>
    </w:p>
    <w:p w14:paraId="7672724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4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US"/>
        </w:rPr>
      </w:pPr>
      <w:r>
        <w:t xml:space="preserve">94) </w:t>
      </w:r>
      <w:r>
        <w:rPr>
          <w:i/>
        </w:rPr>
        <w:t>“</w:t>
      </w:r>
      <w:proofErr w:type="spellStart"/>
      <w:r>
        <w:rPr>
          <w:i/>
        </w:rPr>
        <w:t>Peregrinorum</w:t>
      </w:r>
      <w:proofErr w:type="spellEnd"/>
      <w:r>
        <w:rPr>
          <w:i/>
        </w:rPr>
        <w:t xml:space="preserve"> </w:t>
      </w:r>
      <w:proofErr w:type="spellStart"/>
      <w:r>
        <w:rPr>
          <w:i/>
        </w:rPr>
        <w:t>utilitate</w:t>
      </w:r>
      <w:proofErr w:type="spellEnd"/>
      <w:r>
        <w:rPr>
          <w:i/>
        </w:rPr>
        <w:t xml:space="preserve">”. Le terme di San Filippo a </w:t>
      </w:r>
      <w:proofErr w:type="spellStart"/>
      <w:r>
        <w:rPr>
          <w:i/>
        </w:rPr>
        <w:t>Hierapolis</w:t>
      </w:r>
      <w:proofErr w:type="spellEnd"/>
      <w:r>
        <w:rPr>
          <w:i/>
        </w:rPr>
        <w:t xml:space="preserve"> nel V sec. d.C</w:t>
      </w:r>
      <w:r>
        <w:t xml:space="preserve">., in R. D’Amora, S. Pagani, </w:t>
      </w:r>
      <w:r>
        <w:rPr>
          <w:i/>
        </w:rPr>
        <w:t xml:space="preserve">Hammam. </w:t>
      </w:r>
      <w:r>
        <w:rPr>
          <w:i/>
          <w:lang w:val="en-US"/>
        </w:rPr>
        <w:t xml:space="preserve">Le </w:t>
      </w:r>
      <w:proofErr w:type="spellStart"/>
      <w:r>
        <w:rPr>
          <w:i/>
          <w:lang w:val="en-US"/>
        </w:rPr>
        <w:t>terme</w:t>
      </w:r>
      <w:proofErr w:type="spellEnd"/>
      <w:r>
        <w:rPr>
          <w:i/>
          <w:lang w:val="en-US"/>
        </w:rPr>
        <w:t xml:space="preserve"> </w:t>
      </w:r>
      <w:proofErr w:type="spellStart"/>
      <w:r>
        <w:rPr>
          <w:i/>
          <w:lang w:val="en-US"/>
        </w:rPr>
        <w:t>nell’Islam</w:t>
      </w:r>
      <w:proofErr w:type="spellEnd"/>
      <w:r>
        <w:rPr>
          <w:lang w:val="en-US"/>
        </w:rPr>
        <w:t>, Firenze 2010, pp. 55-67.</w:t>
      </w:r>
    </w:p>
    <w:p w14:paraId="7672724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US"/>
        </w:rPr>
      </w:pPr>
    </w:p>
    <w:p w14:paraId="7672725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US"/>
        </w:rPr>
      </w:pPr>
    </w:p>
    <w:p w14:paraId="7672725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en-US"/>
        </w:rPr>
      </w:pPr>
      <w:r>
        <w:rPr>
          <w:b/>
          <w:lang w:val="en-US"/>
        </w:rPr>
        <w:t>2011</w:t>
      </w:r>
    </w:p>
    <w:p w14:paraId="7672725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US"/>
        </w:rPr>
      </w:pPr>
      <w:r>
        <w:rPr>
          <w:lang w:val="en-US"/>
        </w:rPr>
        <w:t xml:space="preserve">95) </w:t>
      </w:r>
      <w:r>
        <w:rPr>
          <w:i/>
          <w:lang w:val="en-US"/>
        </w:rPr>
        <w:t>Conversion, Crucifixion and Celebration. St. Philip’s Martyrium at Hierapolis Draws Thousands over the Centuries</w:t>
      </w:r>
      <w:r>
        <w:rPr>
          <w:lang w:val="en-US"/>
        </w:rPr>
        <w:t xml:space="preserve">, in </w:t>
      </w:r>
      <w:r>
        <w:rPr>
          <w:i/>
          <w:lang w:val="en-US"/>
        </w:rPr>
        <w:t>The Biblical Archaeology Review</w:t>
      </w:r>
      <w:r>
        <w:rPr>
          <w:lang w:val="en-US"/>
        </w:rPr>
        <w:t>, July/August 2011, 37, 4, 34-46.</w:t>
      </w:r>
    </w:p>
    <w:p w14:paraId="7672725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US"/>
        </w:rPr>
      </w:pPr>
    </w:p>
    <w:p w14:paraId="7672725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96) </w:t>
      </w:r>
      <w:r>
        <w:rPr>
          <w:i/>
          <w:lang w:val="tr-TR"/>
        </w:rPr>
        <w:t>La “mappa di Soleto” nel contesto archeologico e topografico del Salento (V sec. A.C.)</w:t>
      </w:r>
      <w:r>
        <w:rPr>
          <w:u w:val="single"/>
          <w:lang w:val="tr-TR"/>
        </w:rPr>
        <w:t>,</w:t>
      </w:r>
      <w:r>
        <w:rPr>
          <w:lang w:val="tr-TR"/>
        </w:rPr>
        <w:t xml:space="preserve"> in M. Lombardo, C. Marangio (a cura di), </w:t>
      </w:r>
      <w:r>
        <w:rPr>
          <w:i/>
          <w:lang w:val="tr-TR"/>
        </w:rPr>
        <w:t>Antiquitas, Scritti di storia antica in onore di Salvatore Alessandrì</w:t>
      </w:r>
      <w:r>
        <w:rPr>
          <w:lang w:val="tr-TR"/>
        </w:rPr>
        <w:t>, Galatina 2011, 57-66.</w:t>
      </w:r>
    </w:p>
    <w:p w14:paraId="7672725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5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5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2012</w:t>
      </w:r>
    </w:p>
    <w:p w14:paraId="7672725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u w:val="single"/>
          <w:lang w:val="tr-TR"/>
        </w:rPr>
      </w:pPr>
      <w:r>
        <w:rPr>
          <w:lang w:val="tr-TR"/>
        </w:rPr>
        <w:t xml:space="preserve">97) </w:t>
      </w:r>
      <w:r>
        <w:rPr>
          <w:i/>
          <w:lang w:val="tr-TR"/>
        </w:rPr>
        <w:t>Arte e artigianato in Magna Grecia e Sicilia</w:t>
      </w:r>
      <w:r>
        <w:rPr>
          <w:lang w:val="tr-TR"/>
        </w:rPr>
        <w:t xml:space="preserve">, in F. D’Andria, P. G. Guzzo, G. Tagliamonte (a cura di), </w:t>
      </w:r>
      <w:r>
        <w:rPr>
          <w:i/>
          <w:lang w:val="tr-TR"/>
        </w:rPr>
        <w:t>Magna Grecia</w:t>
      </w:r>
      <w:r>
        <w:rPr>
          <w:lang w:val="tr-TR"/>
        </w:rPr>
        <w:t>, Roma 2012, 70-91.</w:t>
      </w:r>
      <w:r>
        <w:rPr>
          <w:u w:val="single"/>
          <w:lang w:val="tr-TR"/>
        </w:rPr>
        <w:t xml:space="preserve"> </w:t>
      </w:r>
    </w:p>
    <w:p w14:paraId="7672725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p>
    <w:p w14:paraId="7672725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98) </w:t>
      </w:r>
      <w:r>
        <w:rPr>
          <w:i/>
          <w:lang w:val="tr-TR"/>
        </w:rPr>
        <w:t>Hierapolis di Frigia (Pamukkale)</w:t>
      </w:r>
      <w:r>
        <w:rPr>
          <w:lang w:val="tr-TR"/>
        </w:rPr>
        <w:t xml:space="preserve">, in </w:t>
      </w:r>
      <w:r>
        <w:rPr>
          <w:i/>
          <w:lang w:val="tr-TR"/>
        </w:rPr>
        <w:t>Turchia e Italia. Orizzonti archeologici, Journal of Archaeology and Art, Arkeoloji ve Sanat,</w:t>
      </w:r>
      <w:r>
        <w:rPr>
          <w:lang w:val="tr-TR"/>
        </w:rPr>
        <w:t xml:space="preserve"> 139, nisan 2012, 91-104 (italiano e turco).</w:t>
      </w:r>
    </w:p>
    <w:p w14:paraId="7672725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5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99) </w:t>
      </w:r>
      <w:r>
        <w:rPr>
          <w:i/>
          <w:lang w:val="tr-TR"/>
        </w:rPr>
        <w:t>Il santuario e la tomba dell’apostolo Filippo a Hierapolis di Frigia</w:t>
      </w:r>
      <w:r>
        <w:rPr>
          <w:u w:val="single"/>
          <w:lang w:val="tr-TR"/>
        </w:rPr>
        <w:t xml:space="preserve">, </w:t>
      </w:r>
      <w:r>
        <w:rPr>
          <w:lang w:val="tr-TR"/>
        </w:rPr>
        <w:t xml:space="preserve">in </w:t>
      </w:r>
      <w:r>
        <w:rPr>
          <w:i/>
          <w:lang w:val="tr-TR"/>
        </w:rPr>
        <w:t>Rend. Pontif.Accademia Rom. Archeologia,</w:t>
      </w:r>
      <w:r>
        <w:rPr>
          <w:u w:val="single"/>
          <w:lang w:val="tr-TR"/>
        </w:rPr>
        <w:t xml:space="preserve"> </w:t>
      </w:r>
      <w:r>
        <w:rPr>
          <w:lang w:val="tr-TR"/>
        </w:rPr>
        <w:t>LXXXIV, 2011-2012, 3-52.</w:t>
      </w:r>
    </w:p>
    <w:p w14:paraId="7672725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5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100) </w:t>
      </w:r>
      <w:r>
        <w:rPr>
          <w:i/>
        </w:rPr>
        <w:t xml:space="preserve">L’attività di </w:t>
      </w:r>
      <w:proofErr w:type="spellStart"/>
      <w:r>
        <w:rPr>
          <w:i/>
        </w:rPr>
        <w:t>Dinu</w:t>
      </w:r>
      <w:proofErr w:type="spellEnd"/>
      <w:r>
        <w:rPr>
          <w:i/>
        </w:rPr>
        <w:t xml:space="preserve"> </w:t>
      </w:r>
      <w:proofErr w:type="spellStart"/>
      <w:r>
        <w:rPr>
          <w:i/>
        </w:rPr>
        <w:t>Adamesteanu</w:t>
      </w:r>
      <w:proofErr w:type="spellEnd"/>
      <w:r>
        <w:rPr>
          <w:i/>
        </w:rPr>
        <w:t xml:space="preserve"> presso l’Università di Lecce</w:t>
      </w:r>
      <w:r>
        <w:t xml:space="preserve">, in S. Bianco, A. De Siena (a cura di), </w:t>
      </w:r>
      <w:proofErr w:type="spellStart"/>
      <w:r>
        <w:rPr>
          <w:i/>
        </w:rPr>
        <w:t>Dinu</w:t>
      </w:r>
      <w:proofErr w:type="spellEnd"/>
      <w:r>
        <w:rPr>
          <w:i/>
        </w:rPr>
        <w:t xml:space="preserve"> </w:t>
      </w:r>
      <w:proofErr w:type="spellStart"/>
      <w:r>
        <w:rPr>
          <w:i/>
        </w:rPr>
        <w:t>Adamesteanu</w:t>
      </w:r>
      <w:proofErr w:type="spellEnd"/>
      <w:r>
        <w:rPr>
          <w:i/>
        </w:rPr>
        <w:t xml:space="preserve">. L’uomo e l’archeologo. Dalla Dobrugia sul Mar Nero alla </w:t>
      </w:r>
      <w:proofErr w:type="spellStart"/>
      <w:r>
        <w:rPr>
          <w:i/>
        </w:rPr>
        <w:t>Siritide</w:t>
      </w:r>
      <w:proofErr w:type="spellEnd"/>
      <w:r>
        <w:rPr>
          <w:i/>
        </w:rPr>
        <w:t xml:space="preserve"> sullo Ionio</w:t>
      </w:r>
      <w:r>
        <w:t>, Taranto 2012, 157-165.</w:t>
      </w:r>
    </w:p>
    <w:p w14:paraId="7672725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6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lastRenderedPageBreak/>
        <w:t xml:space="preserve">101) </w:t>
      </w:r>
      <w:r>
        <w:rPr>
          <w:i/>
        </w:rPr>
        <w:t xml:space="preserve">Le attività della MAIER- Missione Archeologica Italiana a </w:t>
      </w:r>
      <w:proofErr w:type="spellStart"/>
      <w:r>
        <w:rPr>
          <w:i/>
        </w:rPr>
        <w:t>Hierapolis</w:t>
      </w:r>
      <w:proofErr w:type="spellEnd"/>
      <w:r>
        <w:rPr>
          <w:i/>
        </w:rPr>
        <w:t>, 2004-</w:t>
      </w:r>
      <w:smartTag w:uri="urn:schemas-microsoft-com:office:smarttags" w:element="metricconverter">
        <w:smartTagPr>
          <w:attr w:name="ProductID" w:val="2006, in"/>
        </w:smartTagPr>
        <w:r>
          <w:rPr>
            <w:i/>
          </w:rPr>
          <w:t>2006</w:t>
        </w:r>
        <w:r>
          <w:t>, in</w:t>
        </w:r>
      </w:smartTag>
      <w:r>
        <w:t xml:space="preserve"> F. D’Andria, M.P. </w:t>
      </w:r>
      <w:proofErr w:type="spellStart"/>
      <w:r>
        <w:t>Caggia</w:t>
      </w:r>
      <w:proofErr w:type="spellEnd"/>
      <w:r>
        <w:t xml:space="preserve">, T. </w:t>
      </w:r>
      <w:proofErr w:type="spellStart"/>
      <w:r>
        <w:t>Ismaelli</w:t>
      </w:r>
      <w:proofErr w:type="spellEnd"/>
      <w:r>
        <w:t xml:space="preserve"> (a cura di), </w:t>
      </w:r>
      <w:proofErr w:type="spellStart"/>
      <w:r>
        <w:rPr>
          <w:i/>
        </w:rPr>
        <w:t>Hierapolis</w:t>
      </w:r>
      <w:proofErr w:type="spellEnd"/>
      <w:r>
        <w:rPr>
          <w:i/>
        </w:rPr>
        <w:t xml:space="preserve"> di Frigia V. Le attività delle campagne di scavo e restauro 2004-2006</w:t>
      </w:r>
      <w:r>
        <w:t>, Istanbul 2012, 1-37.</w:t>
      </w:r>
    </w:p>
    <w:p w14:paraId="7672726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6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102) </w:t>
      </w:r>
      <w:r>
        <w:rPr>
          <w:i/>
        </w:rPr>
        <w:t xml:space="preserve">Una splendida regione: Michelangelo Cagiano de Azevedo e </w:t>
      </w:r>
      <w:smartTag w:uri="urn:schemas-microsoft-com:office:smarttags" w:element="PersonName">
        <w:smartTagPr>
          <w:attr w:name="ProductID" w:val="La Puglia"/>
        </w:smartTagPr>
        <w:r>
          <w:rPr>
            <w:i/>
          </w:rPr>
          <w:t>la Puglia</w:t>
        </w:r>
      </w:smartTag>
      <w:r>
        <w:t xml:space="preserve">, in S. Lusuardi Siena, M.P. </w:t>
      </w:r>
      <w:proofErr w:type="spellStart"/>
      <w:r>
        <w:t>Rossignani</w:t>
      </w:r>
      <w:proofErr w:type="spellEnd"/>
      <w:r>
        <w:t>, M. Sannazaro (</w:t>
      </w:r>
      <w:proofErr w:type="spellStart"/>
      <w:r>
        <w:t>edd</w:t>
      </w:r>
      <w:proofErr w:type="spellEnd"/>
      <w:r>
        <w:t xml:space="preserve">.), </w:t>
      </w:r>
      <w:r>
        <w:rPr>
          <w:i/>
        </w:rPr>
        <w:t>Michelangelo Cagiano de Azevedo: inventario di un’eredità,</w:t>
      </w:r>
      <w:r>
        <w:t xml:space="preserve"> Milano 2012, 55-66 (revisione di n. 208).</w:t>
      </w:r>
    </w:p>
    <w:p w14:paraId="7672726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6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fr-FR"/>
        </w:rPr>
      </w:pPr>
      <w:r>
        <w:rPr>
          <w:lang w:val="fr-FR"/>
        </w:rPr>
        <w:t xml:space="preserve">103) (con M.P. </w:t>
      </w:r>
      <w:proofErr w:type="spellStart"/>
      <w:r>
        <w:rPr>
          <w:lang w:val="fr-FR"/>
        </w:rPr>
        <w:t>Rossignani</w:t>
      </w:r>
      <w:proofErr w:type="spellEnd"/>
      <w:r>
        <w:rPr>
          <w:lang w:val="fr-FR"/>
        </w:rPr>
        <w:t xml:space="preserve">), </w:t>
      </w:r>
      <w:r>
        <w:rPr>
          <w:i/>
          <w:lang w:val="fr-FR"/>
        </w:rPr>
        <w:t xml:space="preserve">La stoa-basilique de </w:t>
      </w:r>
      <w:proofErr w:type="spellStart"/>
      <w:r>
        <w:rPr>
          <w:i/>
          <w:lang w:val="fr-FR"/>
        </w:rPr>
        <w:t>Hierapolis</w:t>
      </w:r>
      <w:proofErr w:type="spellEnd"/>
      <w:r>
        <w:rPr>
          <w:i/>
          <w:lang w:val="fr-FR"/>
        </w:rPr>
        <w:t xml:space="preserve"> de Phrygie. Architecture et contexte urbain</w:t>
      </w:r>
      <w:r>
        <w:rPr>
          <w:u w:val="single"/>
          <w:lang w:val="fr-FR"/>
        </w:rPr>
        <w:t xml:space="preserve">, </w:t>
      </w:r>
      <w:r>
        <w:rPr>
          <w:lang w:val="fr-FR"/>
        </w:rPr>
        <w:t xml:space="preserve">in L. Cavalier, R. </w:t>
      </w:r>
      <w:proofErr w:type="spellStart"/>
      <w:r>
        <w:rPr>
          <w:lang w:val="fr-FR"/>
        </w:rPr>
        <w:t>Descat</w:t>
      </w:r>
      <w:proofErr w:type="spellEnd"/>
      <w:r>
        <w:rPr>
          <w:lang w:val="fr-FR"/>
        </w:rPr>
        <w:t>, J. Des Courtils (</w:t>
      </w:r>
      <w:proofErr w:type="spellStart"/>
      <w:r>
        <w:rPr>
          <w:lang w:val="fr-FR"/>
        </w:rPr>
        <w:t>edd</w:t>
      </w:r>
      <w:proofErr w:type="spellEnd"/>
      <w:r>
        <w:rPr>
          <w:lang w:val="fr-FR"/>
        </w:rPr>
        <w:t xml:space="preserve">.), </w:t>
      </w:r>
      <w:r>
        <w:rPr>
          <w:i/>
          <w:lang w:val="fr-FR"/>
        </w:rPr>
        <w:t xml:space="preserve">Basiliques et agoras de Grèce et d’Asie Mineure, </w:t>
      </w:r>
      <w:proofErr w:type="spellStart"/>
      <w:r>
        <w:rPr>
          <w:i/>
          <w:lang w:val="fr-FR"/>
        </w:rPr>
        <w:t>Ausonius</w:t>
      </w:r>
      <w:proofErr w:type="spellEnd"/>
      <w:r>
        <w:rPr>
          <w:i/>
          <w:lang w:val="fr-FR"/>
        </w:rPr>
        <w:t xml:space="preserve"> éditions,</w:t>
      </w:r>
      <w:r>
        <w:rPr>
          <w:lang w:val="fr-FR"/>
        </w:rPr>
        <w:t xml:space="preserve"> mémoires 27, Bordeaux 2012, 127-152.</w:t>
      </w:r>
    </w:p>
    <w:p w14:paraId="7672726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fr-FR"/>
        </w:rPr>
      </w:pPr>
    </w:p>
    <w:p w14:paraId="7672726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b/>
          <w:bCs/>
          <w:lang w:val="tr-TR"/>
        </w:rPr>
        <w:t>2013</w:t>
      </w:r>
    </w:p>
    <w:p w14:paraId="7672726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104) </w:t>
      </w:r>
      <w:r>
        <w:rPr>
          <w:i/>
          <w:iCs/>
          <w:lang w:val="tr-TR"/>
        </w:rPr>
        <w:t xml:space="preserve">Castrum Minervae nobilissimum </w:t>
      </w:r>
      <w:r>
        <w:rPr>
          <w:i/>
          <w:lang w:val="tr-TR"/>
        </w:rPr>
        <w:t>in età arcaica</w:t>
      </w:r>
      <w:r>
        <w:rPr>
          <w:lang w:val="tr-TR"/>
        </w:rPr>
        <w:t xml:space="preserve">, in </w:t>
      </w:r>
      <w:r>
        <w:rPr>
          <w:i/>
          <w:lang w:val="tr-TR"/>
        </w:rPr>
        <w:t>L’indagine e la rima. Scritti per Lorenzo Braccesi</w:t>
      </w:r>
      <w:r>
        <w:rPr>
          <w:lang w:val="tr-TR"/>
        </w:rPr>
        <w:t>, Hesperia 30, Roma 2013, 407-425.</w:t>
      </w:r>
    </w:p>
    <w:p w14:paraId="7672726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6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105) </w:t>
      </w:r>
      <w:r>
        <w:rPr>
          <w:i/>
          <w:lang w:val="tr-TR"/>
        </w:rPr>
        <w:t>Il Ploutonion a Hierapolis di Frigia</w:t>
      </w:r>
      <w:r>
        <w:rPr>
          <w:lang w:val="tr-TR"/>
        </w:rPr>
        <w:t xml:space="preserve">, in </w:t>
      </w:r>
      <w:r>
        <w:rPr>
          <w:i/>
          <w:lang w:val="tr-TR"/>
        </w:rPr>
        <w:t>Ist. Mitt.</w:t>
      </w:r>
      <w:r>
        <w:rPr>
          <w:lang w:val="tr-TR"/>
        </w:rPr>
        <w:t xml:space="preserve"> 63, 2013, 157-217.</w:t>
      </w:r>
    </w:p>
    <w:p w14:paraId="7672726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6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
          <w:u w:val="single"/>
          <w:lang w:val="tr-TR"/>
        </w:rPr>
      </w:pPr>
      <w:r>
        <w:rPr>
          <w:lang w:val="tr-TR"/>
        </w:rPr>
        <w:t xml:space="preserve">106) </w:t>
      </w:r>
      <w:r>
        <w:rPr>
          <w:i/>
          <w:lang w:val="tr-TR"/>
        </w:rPr>
        <w:t xml:space="preserve">La reine des Nymphes”. Eaux et paysages urbains à Hiérapolis de Phrygie, </w:t>
      </w:r>
      <w:r>
        <w:rPr>
          <w:lang w:val="tr-TR"/>
        </w:rPr>
        <w:t xml:space="preserve">in </w:t>
      </w:r>
      <w:r>
        <w:rPr>
          <w:i/>
          <w:lang w:val="tr-TR"/>
        </w:rPr>
        <w:t>RA</w:t>
      </w:r>
      <w:r>
        <w:rPr>
          <w:lang w:val="tr-TR"/>
        </w:rPr>
        <w:t>, 2013,1, 115-12</w:t>
      </w:r>
    </w:p>
    <w:p w14:paraId="7672726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6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107)</w:t>
      </w:r>
      <w:r>
        <w:rPr>
          <w:i/>
          <w:lang w:val="tr-TR"/>
        </w:rPr>
        <w:t xml:space="preserve"> “Messapia illustrata”. Comunicare l’archeologia</w:t>
      </w:r>
      <w:r>
        <w:rPr>
          <w:u w:val="single"/>
          <w:lang w:val="tr-TR"/>
        </w:rPr>
        <w:t>,</w:t>
      </w:r>
      <w:r>
        <w:rPr>
          <w:lang w:val="tr-TR"/>
        </w:rPr>
        <w:t xml:space="preserve"> in </w:t>
      </w:r>
      <w:r>
        <w:rPr>
          <w:i/>
          <w:lang w:val="tr-TR"/>
        </w:rPr>
        <w:t>Vetustis novitatem dare. Temi di antichità e archeologia in ricordo di Grazia Angela Maruggi</w:t>
      </w:r>
      <w:r>
        <w:rPr>
          <w:lang w:val="tr-TR"/>
        </w:rPr>
        <w:t>, Taranto 2013, 257-268.</w:t>
      </w:r>
    </w:p>
    <w:p w14:paraId="7672726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6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108) </w:t>
      </w:r>
      <w:r>
        <w:rPr>
          <w:i/>
          <w:lang w:val="tr-TR"/>
        </w:rPr>
        <w:t>Storia di un libro sul Martyrion di Hierapolis di Frigia</w:t>
      </w:r>
      <w:r>
        <w:rPr>
          <w:u w:val="single"/>
          <w:lang w:val="tr-TR"/>
        </w:rPr>
        <w:t>,</w:t>
      </w:r>
      <w:r>
        <w:rPr>
          <w:lang w:val="tr-TR"/>
        </w:rPr>
        <w:t xml:space="preserve"> in </w:t>
      </w:r>
      <w:r>
        <w:rPr>
          <w:i/>
          <w:lang w:val="tr-TR"/>
        </w:rPr>
        <w:t>Orizzonti. Rassegna di Archeologia,</w:t>
      </w:r>
      <w:r>
        <w:rPr>
          <w:lang w:val="tr-TR"/>
        </w:rPr>
        <w:t xml:space="preserve"> XIV, 2013, 125-138.</w:t>
      </w:r>
    </w:p>
    <w:p w14:paraId="7672727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71" w14:textId="77777777" w:rsidR="000E3CDF" w:rsidRDefault="000E3CDF" w:rsidP="000E3CDF">
      <w:pPr>
        <w:autoSpaceDE w:val="0"/>
        <w:autoSpaceDN w:val="0"/>
        <w:adjustRightInd w:val="0"/>
        <w:jc w:val="both"/>
        <w:rPr>
          <w:bCs/>
          <w:i/>
          <w:color w:val="000000"/>
        </w:rPr>
      </w:pPr>
      <w:r>
        <w:rPr>
          <w:lang w:val="tr-TR"/>
        </w:rPr>
        <w:t xml:space="preserve">109) con  </w:t>
      </w:r>
      <w:r>
        <w:rPr>
          <w:bCs/>
          <w:color w:val="000000"/>
        </w:rPr>
        <w:t xml:space="preserve">C. </w:t>
      </w:r>
      <w:proofErr w:type="spellStart"/>
      <w:r>
        <w:rPr>
          <w:bCs/>
          <w:color w:val="000000"/>
        </w:rPr>
        <w:t>Laforest</w:t>
      </w:r>
      <w:proofErr w:type="spellEnd"/>
      <w:r>
        <w:rPr>
          <w:bCs/>
          <w:color w:val="000000"/>
        </w:rPr>
        <w:t xml:space="preserve">, D. </w:t>
      </w:r>
      <w:proofErr w:type="spellStart"/>
      <w:r>
        <w:rPr>
          <w:bCs/>
          <w:color w:val="000000"/>
        </w:rPr>
        <w:t>Castex</w:t>
      </w:r>
      <w:proofErr w:type="spellEnd"/>
      <w:r>
        <w:rPr>
          <w:bCs/>
          <w:color w:val="000000"/>
        </w:rPr>
        <w:t xml:space="preserve">, S. </w:t>
      </w:r>
      <w:proofErr w:type="spellStart"/>
      <w:r>
        <w:rPr>
          <w:bCs/>
          <w:color w:val="000000"/>
        </w:rPr>
        <w:t>Ahrens</w:t>
      </w:r>
      <w:proofErr w:type="spellEnd"/>
      <w:r>
        <w:rPr>
          <w:bCs/>
          <w:color w:val="000000"/>
        </w:rPr>
        <w:t xml:space="preserve">, </w:t>
      </w:r>
      <w:proofErr w:type="spellStart"/>
      <w:r>
        <w:rPr>
          <w:bCs/>
          <w:i/>
          <w:color w:val="000000"/>
        </w:rPr>
        <w:t>Accès</w:t>
      </w:r>
      <w:proofErr w:type="spellEnd"/>
      <w:r>
        <w:rPr>
          <w:bCs/>
          <w:i/>
          <w:color w:val="000000"/>
        </w:rPr>
        <w:t xml:space="preserve"> et </w:t>
      </w:r>
      <w:proofErr w:type="spellStart"/>
      <w:r>
        <w:rPr>
          <w:bCs/>
          <w:i/>
          <w:color w:val="000000"/>
        </w:rPr>
        <w:t>circulation</w:t>
      </w:r>
      <w:proofErr w:type="spellEnd"/>
      <w:r>
        <w:rPr>
          <w:bCs/>
          <w:i/>
          <w:color w:val="000000"/>
        </w:rPr>
        <w:t xml:space="preserve"> </w:t>
      </w:r>
      <w:proofErr w:type="spellStart"/>
      <w:r>
        <w:rPr>
          <w:bCs/>
          <w:i/>
          <w:color w:val="000000"/>
        </w:rPr>
        <w:t>dans</w:t>
      </w:r>
      <w:proofErr w:type="spellEnd"/>
      <w:r>
        <w:rPr>
          <w:bCs/>
          <w:i/>
          <w:color w:val="000000"/>
        </w:rPr>
        <w:t xml:space="preserve"> </w:t>
      </w:r>
      <w:proofErr w:type="spellStart"/>
      <w:r>
        <w:rPr>
          <w:bCs/>
          <w:i/>
          <w:color w:val="000000"/>
        </w:rPr>
        <w:t>les</w:t>
      </w:r>
      <w:proofErr w:type="spellEnd"/>
      <w:r>
        <w:rPr>
          <w:bCs/>
          <w:i/>
          <w:color w:val="000000"/>
        </w:rPr>
        <w:t xml:space="preserve"> </w:t>
      </w:r>
      <w:proofErr w:type="spellStart"/>
      <w:r>
        <w:rPr>
          <w:bCs/>
          <w:i/>
          <w:color w:val="000000"/>
        </w:rPr>
        <w:t>nécropoles</w:t>
      </w:r>
      <w:proofErr w:type="spellEnd"/>
      <w:r>
        <w:rPr>
          <w:bCs/>
          <w:i/>
          <w:color w:val="000000"/>
        </w:rPr>
        <w:t xml:space="preserve"> </w:t>
      </w:r>
      <w:proofErr w:type="spellStart"/>
      <w:r>
        <w:rPr>
          <w:bCs/>
          <w:i/>
          <w:color w:val="000000"/>
        </w:rPr>
        <w:t>antiques</w:t>
      </w:r>
      <w:proofErr w:type="spellEnd"/>
    </w:p>
    <w:p w14:paraId="76727272" w14:textId="77777777" w:rsidR="000E3CDF" w:rsidRDefault="000E3CDF" w:rsidP="000E3CDF">
      <w:pPr>
        <w:autoSpaceDE w:val="0"/>
        <w:autoSpaceDN w:val="0"/>
        <w:adjustRightInd w:val="0"/>
        <w:jc w:val="both"/>
        <w:rPr>
          <w:bCs/>
          <w:color w:val="000000"/>
        </w:rPr>
      </w:pPr>
      <w:r>
        <w:rPr>
          <w:bCs/>
          <w:i/>
          <w:color w:val="000000"/>
        </w:rPr>
        <w:t xml:space="preserve">de </w:t>
      </w:r>
      <w:proofErr w:type="spellStart"/>
      <w:r>
        <w:rPr>
          <w:bCs/>
          <w:i/>
          <w:color w:val="000000"/>
        </w:rPr>
        <w:t>Hiérapolis</w:t>
      </w:r>
      <w:proofErr w:type="spellEnd"/>
      <w:r>
        <w:rPr>
          <w:bCs/>
          <w:i/>
          <w:color w:val="000000"/>
        </w:rPr>
        <w:t xml:space="preserve"> (</w:t>
      </w:r>
      <w:proofErr w:type="spellStart"/>
      <w:r>
        <w:rPr>
          <w:bCs/>
          <w:i/>
          <w:color w:val="000000"/>
        </w:rPr>
        <w:t>Phrygie</w:t>
      </w:r>
      <w:proofErr w:type="spellEnd"/>
      <w:r>
        <w:rPr>
          <w:bCs/>
          <w:i/>
          <w:color w:val="000000"/>
        </w:rPr>
        <w:t xml:space="preserve">, </w:t>
      </w:r>
      <w:proofErr w:type="spellStart"/>
      <w:r>
        <w:rPr>
          <w:bCs/>
          <w:i/>
          <w:color w:val="000000"/>
        </w:rPr>
        <w:t>Turquie</w:t>
      </w:r>
      <w:proofErr w:type="spellEnd"/>
      <w:r>
        <w:rPr>
          <w:bCs/>
          <w:i/>
          <w:color w:val="000000"/>
        </w:rPr>
        <w:t>): l’</w:t>
      </w:r>
      <w:proofErr w:type="spellStart"/>
      <w:r>
        <w:rPr>
          <w:bCs/>
          <w:i/>
          <w:color w:val="000000"/>
        </w:rPr>
        <w:t>exemple</w:t>
      </w:r>
      <w:proofErr w:type="spellEnd"/>
      <w:r>
        <w:rPr>
          <w:bCs/>
          <w:i/>
          <w:color w:val="000000"/>
        </w:rPr>
        <w:t xml:space="preserve"> de la tombe 163d (</w:t>
      </w:r>
      <w:proofErr w:type="spellStart"/>
      <w:r>
        <w:rPr>
          <w:bCs/>
          <w:i/>
          <w:color w:val="000000"/>
        </w:rPr>
        <w:t>nécropole</w:t>
      </w:r>
      <w:proofErr w:type="spellEnd"/>
      <w:r>
        <w:rPr>
          <w:bCs/>
          <w:i/>
          <w:color w:val="000000"/>
        </w:rPr>
        <w:t xml:space="preserve"> nord) et de la tombe C92 (</w:t>
      </w:r>
      <w:proofErr w:type="spellStart"/>
      <w:r>
        <w:rPr>
          <w:bCs/>
          <w:i/>
          <w:color w:val="000000"/>
        </w:rPr>
        <w:t>nécropole</w:t>
      </w:r>
      <w:proofErr w:type="spellEnd"/>
      <w:r>
        <w:rPr>
          <w:bCs/>
          <w:i/>
          <w:color w:val="000000"/>
        </w:rPr>
        <w:t xml:space="preserve"> est)</w:t>
      </w:r>
      <w:r>
        <w:rPr>
          <w:bCs/>
          <w:color w:val="000000"/>
        </w:rPr>
        <w:t xml:space="preserve">, in </w:t>
      </w:r>
      <w:r>
        <w:rPr>
          <w:bCs/>
          <w:i/>
          <w:color w:val="000000"/>
        </w:rPr>
        <w:t xml:space="preserve">Cahier </w:t>
      </w:r>
      <w:proofErr w:type="spellStart"/>
      <w:r>
        <w:rPr>
          <w:bCs/>
          <w:i/>
          <w:color w:val="000000"/>
        </w:rPr>
        <w:t>des</w:t>
      </w:r>
      <w:proofErr w:type="spellEnd"/>
      <w:r>
        <w:rPr>
          <w:bCs/>
          <w:i/>
          <w:color w:val="000000"/>
        </w:rPr>
        <w:t xml:space="preserve"> </w:t>
      </w:r>
      <w:proofErr w:type="spellStart"/>
      <w:r>
        <w:rPr>
          <w:bCs/>
          <w:i/>
          <w:color w:val="000000"/>
        </w:rPr>
        <w:t>Thémes</w:t>
      </w:r>
      <w:proofErr w:type="spellEnd"/>
      <w:r>
        <w:rPr>
          <w:bCs/>
          <w:i/>
          <w:color w:val="000000"/>
        </w:rPr>
        <w:t xml:space="preserve"> </w:t>
      </w:r>
      <w:proofErr w:type="spellStart"/>
      <w:r>
        <w:rPr>
          <w:bCs/>
          <w:i/>
          <w:color w:val="000000"/>
        </w:rPr>
        <w:t>transversaux</w:t>
      </w:r>
      <w:proofErr w:type="spellEnd"/>
      <w:r>
        <w:rPr>
          <w:bCs/>
          <w:color w:val="000000"/>
        </w:rPr>
        <w:t xml:space="preserve"> </w:t>
      </w:r>
      <w:proofErr w:type="spellStart"/>
      <w:r>
        <w:rPr>
          <w:bCs/>
          <w:i/>
          <w:color w:val="000000"/>
        </w:rPr>
        <w:t>ArScAn</w:t>
      </w:r>
      <w:proofErr w:type="spellEnd"/>
      <w:r>
        <w:rPr>
          <w:bCs/>
          <w:i/>
          <w:color w:val="000000"/>
        </w:rPr>
        <w:t xml:space="preserve"> </w:t>
      </w:r>
      <w:r>
        <w:rPr>
          <w:bCs/>
          <w:color w:val="000000"/>
        </w:rPr>
        <w:t>(vol. XI, 2011-2012), 2013, 143-150.</w:t>
      </w:r>
    </w:p>
    <w:p w14:paraId="7672727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u w:val="single"/>
          <w:lang w:val="tr-TR"/>
        </w:rPr>
      </w:pPr>
    </w:p>
    <w:p w14:paraId="7672727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Cs/>
          <w:lang w:val="tr-TR"/>
        </w:rPr>
      </w:pPr>
      <w:r>
        <w:rPr>
          <w:b/>
          <w:bCs/>
          <w:lang w:val="tr-TR"/>
        </w:rPr>
        <w:t>2014</w:t>
      </w:r>
    </w:p>
    <w:p w14:paraId="7672727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110) con H. Pfanz, G. Yuce, W. D’Alessandro, B.Pfanz, Y. Monetas, G. Papatheodorou, </w:t>
      </w:r>
      <w:r>
        <w:rPr>
          <w:i/>
          <w:lang w:val="tr-TR"/>
        </w:rPr>
        <w:t>The Ancient Gates to Hell and their Relevance to Geogenic CO2</w:t>
      </w:r>
      <w:r>
        <w:rPr>
          <w:lang w:val="tr-TR"/>
        </w:rPr>
        <w:t>, in</w:t>
      </w:r>
      <w:r>
        <w:rPr>
          <w:u w:val="single"/>
          <w:lang w:val="tr-TR"/>
        </w:rPr>
        <w:t xml:space="preserve"> </w:t>
      </w:r>
      <w:r>
        <w:rPr>
          <w:lang w:val="tr-TR"/>
        </w:rPr>
        <w:t xml:space="preserve">Ph. Wexler (ed.), </w:t>
      </w:r>
      <w:r>
        <w:rPr>
          <w:i/>
          <w:lang w:val="tr-TR"/>
        </w:rPr>
        <w:t>History of Toxicology  and Environmental Health. Toxicology in Antiquity</w:t>
      </w:r>
      <w:r>
        <w:rPr>
          <w:u w:val="single"/>
          <w:lang w:val="tr-TR"/>
        </w:rPr>
        <w:t xml:space="preserve">, </w:t>
      </w:r>
      <w:r>
        <w:rPr>
          <w:lang w:val="tr-TR"/>
        </w:rPr>
        <w:t>vol. I, Elsevier, Amsterdam 2014, 92-114.</w:t>
      </w:r>
    </w:p>
    <w:p w14:paraId="7672727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7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bCs/>
          <w:lang w:val="tr-TR"/>
        </w:rPr>
      </w:pPr>
      <w:r>
        <w:rPr>
          <w:b/>
          <w:bCs/>
          <w:lang w:val="tr-TR"/>
        </w:rPr>
        <w:t>2015</w:t>
      </w:r>
    </w:p>
    <w:p w14:paraId="7672727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Cs/>
          <w:lang w:val="tr-TR"/>
        </w:rPr>
      </w:pPr>
      <w:r>
        <w:rPr>
          <w:bCs/>
          <w:lang w:val="tr-TR"/>
        </w:rPr>
        <w:lastRenderedPageBreak/>
        <w:t xml:space="preserve">111) </w:t>
      </w:r>
      <w:r>
        <w:rPr>
          <w:bCs/>
          <w:i/>
          <w:lang w:val="tr-TR"/>
        </w:rPr>
        <w:t>Dallo scavo al Museo Archeologico di Vaste; La partenza del guerriero</w:t>
      </w:r>
      <w:r>
        <w:rPr>
          <w:bCs/>
          <w:lang w:val="tr-TR"/>
        </w:rPr>
        <w:t xml:space="preserve">, in G. Mastronuzzi, V. Melissano, </w:t>
      </w:r>
      <w:r>
        <w:rPr>
          <w:bCs/>
          <w:i/>
          <w:lang w:val="tr-TR"/>
        </w:rPr>
        <w:t>Museo Archeologico di Vaste. Catalogo</w:t>
      </w:r>
      <w:r>
        <w:rPr>
          <w:bCs/>
          <w:lang w:val="tr-TR"/>
        </w:rPr>
        <w:t>, Maglie 2015, 11-13; 72-73.</w:t>
      </w:r>
    </w:p>
    <w:p w14:paraId="7672727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Cs/>
          <w:lang w:val="tr-TR"/>
        </w:rPr>
      </w:pPr>
      <w:r>
        <w:rPr>
          <w:bCs/>
          <w:lang w:val="tr-TR"/>
        </w:rPr>
        <w:t xml:space="preserve"> </w:t>
      </w:r>
    </w:p>
    <w:p w14:paraId="7672727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Cs/>
          <w:lang w:val="tr-TR"/>
        </w:rPr>
      </w:pPr>
      <w:r>
        <w:rPr>
          <w:bCs/>
          <w:lang w:val="tr-TR"/>
        </w:rPr>
        <w:t xml:space="preserve">112) </w:t>
      </w:r>
      <w:r>
        <w:rPr>
          <w:bCs/>
          <w:i/>
          <w:lang w:val="tr-TR"/>
        </w:rPr>
        <w:t>Intervento</w:t>
      </w:r>
      <w:r>
        <w:rPr>
          <w:bCs/>
          <w:u w:val="single"/>
          <w:lang w:val="tr-TR"/>
        </w:rPr>
        <w:t>,</w:t>
      </w:r>
      <w:r>
        <w:rPr>
          <w:bCs/>
          <w:lang w:val="tr-TR"/>
        </w:rPr>
        <w:t xml:space="preserve"> in </w:t>
      </w:r>
      <w:r>
        <w:rPr>
          <w:bCs/>
          <w:i/>
          <w:lang w:val="tr-TR"/>
        </w:rPr>
        <w:t>A Tonino Cassiano, per il suo compleanno</w:t>
      </w:r>
      <w:r>
        <w:rPr>
          <w:bCs/>
          <w:lang w:val="tr-TR"/>
        </w:rPr>
        <w:t>, Galatina 2015, 40-42.</w:t>
      </w:r>
    </w:p>
    <w:p w14:paraId="7672727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Cs/>
          <w:lang w:val="tr-TR"/>
        </w:rPr>
      </w:pPr>
    </w:p>
    <w:p w14:paraId="7672727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113) </w:t>
      </w:r>
      <w:r>
        <w:rPr>
          <w:i/>
          <w:lang w:val="tr-TR"/>
        </w:rPr>
        <w:t>Phrygia Hierapolis’i Martyrion’u Hakkindaki bir Kitabin Hikayesi</w:t>
      </w:r>
      <w:r>
        <w:rPr>
          <w:lang w:val="tr-TR"/>
        </w:rPr>
        <w:t xml:space="preserve">, in C. Şimşek, B. Duman, E. Konakcı  (edd.), </w:t>
      </w:r>
      <w:r>
        <w:rPr>
          <w:i/>
          <w:lang w:val="tr-TR"/>
        </w:rPr>
        <w:t>Mustafa Buyukkolanci’ya Armağan, Essays in Honour of Mustafa Buyyukkolancı</w:t>
      </w:r>
      <w:r>
        <w:rPr>
          <w:u w:val="single"/>
          <w:lang w:val="tr-TR"/>
        </w:rPr>
        <w:t xml:space="preserve">, </w:t>
      </w:r>
      <w:r>
        <w:rPr>
          <w:lang w:val="tr-TR"/>
        </w:rPr>
        <w:t>Istanbul 2015, 171-191 (trad. in turco di n.244).</w:t>
      </w:r>
    </w:p>
    <w:p w14:paraId="7672727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7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114)</w:t>
      </w:r>
      <w:r>
        <w:rPr>
          <w:u w:val="single"/>
          <w:lang w:val="tr-TR"/>
        </w:rPr>
        <w:t xml:space="preserve"> </w:t>
      </w:r>
      <w:r>
        <w:rPr>
          <w:i/>
          <w:lang w:val="tr-TR"/>
        </w:rPr>
        <w:t xml:space="preserve">Presentazione; Terme-Chiesa, Agorà Settentrionale- Stoà Orientale; Martyrion di S. Filippo; Chiesa e Tomba di S. Filippo; cd. Torre selgiuchide; Abitazioni e impianto produttivo; Castellum aquae; Terme grandi; Porta bella; Ploutonion; Teatro, </w:t>
      </w:r>
      <w:r>
        <w:rPr>
          <w:lang w:val="tr-TR"/>
        </w:rPr>
        <w:t xml:space="preserve">in G.Scardozzi (ed.), </w:t>
      </w:r>
      <w:r>
        <w:rPr>
          <w:i/>
          <w:lang w:val="tr-TR"/>
        </w:rPr>
        <w:t>Nuovo Atlante di Hierapolis di Frigia. Cartografia archeologica della città e della necropoli</w:t>
      </w:r>
      <w:r>
        <w:rPr>
          <w:lang w:val="tr-TR"/>
        </w:rPr>
        <w:t>, Istanbul 2015, pp. VII-IX; 112-113; 130; 135-137; 149; 153; 161; 163; 167; 175-176.</w:t>
      </w:r>
    </w:p>
    <w:p w14:paraId="7672727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8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115) </w:t>
      </w:r>
      <w:r>
        <w:rPr>
          <w:i/>
          <w:lang w:val="tr-TR"/>
        </w:rPr>
        <w:t>Önsöz; Hamam- Kilise; Kuzey Agorà-Batı Stoà; Kuzey Agorà- Güney Stoà; Aziz Philippus Martyrionu; Aziz Philippus Kilisesi ve Mezarı; Selçuklu Kulesi denilen yapı; Konut ve üretim alanı; Castellum aquae; Büyük Hamam; Porta bella; Ploutonion; Tiyatro</w:t>
      </w:r>
      <w:r>
        <w:rPr>
          <w:lang w:val="tr-TR"/>
        </w:rPr>
        <w:t xml:space="preserve">, in G.Scardozzi (ed.), </w:t>
      </w:r>
      <w:r>
        <w:rPr>
          <w:i/>
          <w:lang w:val="tr-TR"/>
        </w:rPr>
        <w:t>Phrygia Hierapolisi Yeni Atlası. Kentin ve nekropolislerin arkeoloji haritası</w:t>
      </w:r>
      <w:r>
        <w:rPr>
          <w:u w:val="single"/>
          <w:lang w:val="tr-TR"/>
        </w:rPr>
        <w:t>,</w:t>
      </w:r>
      <w:r>
        <w:rPr>
          <w:lang w:val="tr-TR"/>
        </w:rPr>
        <w:t xml:space="preserve"> Istanbul 2015, pp. VII-IX; 96-97; 110; 114; 119; 120-121; 121; 133; 137; 145; 147; 151; 159-160 (trad. in turco di n. 255).</w:t>
      </w:r>
    </w:p>
    <w:p w14:paraId="7672728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8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116) (con H. Kumsar, Ö. Aydan, C. Șimşek)</w:t>
      </w:r>
      <w:r>
        <w:rPr>
          <w:u w:val="single"/>
          <w:lang w:val="tr-TR"/>
        </w:rPr>
        <w:t xml:space="preserve">, </w:t>
      </w:r>
      <w:r>
        <w:rPr>
          <w:i/>
          <w:lang w:val="tr-TR"/>
        </w:rPr>
        <w:t>Historical earthquakes that damaged Hierapolis and Laodikeia antique cities and their implications for earthquakes potential of Denizli basin in western Turkey</w:t>
      </w:r>
      <w:r>
        <w:rPr>
          <w:lang w:val="tr-TR"/>
        </w:rPr>
        <w:t xml:space="preserve">, in </w:t>
      </w:r>
      <w:r>
        <w:rPr>
          <w:i/>
          <w:lang w:val="tr-TR"/>
        </w:rPr>
        <w:t>Bull Eng Geol Environ</w:t>
      </w:r>
      <w:r>
        <w:rPr>
          <w:lang w:val="tr-TR"/>
        </w:rPr>
        <w:t>, 2015, 1-18.</w:t>
      </w:r>
    </w:p>
    <w:p w14:paraId="7672728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8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2016</w:t>
      </w:r>
    </w:p>
    <w:p w14:paraId="7672728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117) </w:t>
      </w:r>
      <w:r>
        <w:rPr>
          <w:i/>
          <w:lang w:val="tr-TR"/>
        </w:rPr>
        <w:t>Hierapolis di Frigia tra ricerca e restauro</w:t>
      </w:r>
      <w:r>
        <w:rPr>
          <w:lang w:val="tr-TR"/>
        </w:rPr>
        <w:t xml:space="preserve">, in S. Lusuardi Siena, C. Perassi, F. Sacchi, M. Sannazzaro (edd.), </w:t>
      </w:r>
      <w:r>
        <w:rPr>
          <w:i/>
          <w:lang w:val="tr-TR"/>
        </w:rPr>
        <w:t>Archeologia classica e post-classica tra Italia e Mediterraneo. Scritti in ricordo di Maria Pia Rossignani</w:t>
      </w:r>
      <w:r>
        <w:rPr>
          <w:lang w:val="tr-TR"/>
        </w:rPr>
        <w:t>, Milano 2016, pp. 463-476.</w:t>
      </w:r>
    </w:p>
    <w:p w14:paraId="7672728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8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118) </w:t>
      </w:r>
      <w:r>
        <w:rPr>
          <w:i/>
          <w:lang w:val="tr-TR"/>
        </w:rPr>
        <w:t>Il teatro di Hierapolis di Frigia. Anastilosi e restauro della frontescena</w:t>
      </w:r>
      <w:r>
        <w:rPr>
          <w:lang w:val="tr-TR"/>
        </w:rPr>
        <w:t>, in J. Bonetto, M. S. Busana, A. R. Ghiotto, M. Salvadori, P. Zanovello (edd.),</w:t>
      </w:r>
      <w:r>
        <w:rPr>
          <w:i/>
          <w:lang w:val="tr-TR"/>
        </w:rPr>
        <w:t xml:space="preserve"> I mille volti del passato. Scritti in onore di Francesca Ghedini</w:t>
      </w:r>
      <w:r>
        <w:rPr>
          <w:lang w:val="tr-TR"/>
        </w:rPr>
        <w:t xml:space="preserve">, Roma 2016, 1117-1028.     </w:t>
      </w:r>
    </w:p>
    <w:p w14:paraId="7672728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8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u w:val="single"/>
          <w:lang w:val="tr-TR"/>
        </w:rPr>
      </w:pPr>
      <w:r>
        <w:rPr>
          <w:lang w:val="tr-TR"/>
        </w:rPr>
        <w:t xml:space="preserve">119) </w:t>
      </w:r>
      <w:r>
        <w:rPr>
          <w:i/>
          <w:lang w:val="tr-TR"/>
        </w:rPr>
        <w:t>Presentazione, Le attività della MAIER- Missione Archeologica Italiana a Hierapolis, 2007-2011, MAIER- Italyan Arkeoloji Heyeti’nin Hierapolis’teki çalıșmaları, 2007-2011, Gli scavi del 1974 nelle insulae 96 e 73,</w:t>
      </w:r>
      <w:r>
        <w:rPr>
          <w:lang w:val="tr-TR"/>
        </w:rPr>
        <w:t xml:space="preserve"> in F. D’Andria, M.P.Caggia, T. Ismaelli (edd.), </w:t>
      </w:r>
      <w:r>
        <w:rPr>
          <w:i/>
          <w:lang w:val="tr-TR"/>
        </w:rPr>
        <w:t>Hierapolis di Frigia. Le attività delle campagne di scavo e restauro, 2007-2011</w:t>
      </w:r>
      <w:r>
        <w:rPr>
          <w:lang w:val="tr-TR"/>
        </w:rPr>
        <w:t>, Istanbul 2016, pp. XI-XVI; 1- 32;  623-650.</w:t>
      </w:r>
    </w:p>
    <w:p w14:paraId="7672728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8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lastRenderedPageBreak/>
        <w:t>120)</w:t>
      </w:r>
      <w:r>
        <w:rPr>
          <w:i/>
          <w:lang w:val="tr-TR"/>
        </w:rPr>
        <w:t xml:space="preserve"> Rudiae tra passato e futuro</w:t>
      </w:r>
      <w:r>
        <w:rPr>
          <w:lang w:val="tr-TR"/>
        </w:rPr>
        <w:t xml:space="preserve">, in F. D’Andria (ed.), </w:t>
      </w:r>
      <w:r>
        <w:rPr>
          <w:i/>
          <w:lang w:val="tr-TR"/>
        </w:rPr>
        <w:t>Rudiae e il suo anfiteatro. Città di Lecce.Sett.</w:t>
      </w:r>
      <w:r>
        <w:rPr>
          <w:u w:val="single"/>
          <w:lang w:val="tr-TR"/>
        </w:rPr>
        <w:t xml:space="preserve"> </w:t>
      </w:r>
      <w:r>
        <w:rPr>
          <w:i/>
          <w:lang w:val="tr-TR"/>
        </w:rPr>
        <w:t>Lavori pubblici</w:t>
      </w:r>
      <w:r>
        <w:rPr>
          <w:lang w:val="tr-TR"/>
        </w:rPr>
        <w:t>, Lecce 2016, 14-19.</w:t>
      </w:r>
    </w:p>
    <w:p w14:paraId="7672728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8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121) </w:t>
      </w:r>
      <w:r>
        <w:rPr>
          <w:i/>
          <w:lang w:val="tr-TR"/>
        </w:rPr>
        <w:t>The Marmora Phrygiae Project in the context of the research conducted in Asia Minor</w:t>
      </w:r>
      <w:r>
        <w:rPr>
          <w:lang w:val="tr-TR"/>
        </w:rPr>
        <w:t>, in T</w:t>
      </w:r>
      <w:r>
        <w:rPr>
          <w:sz w:val="24"/>
          <w:lang w:val="tr-TR"/>
        </w:rPr>
        <w:t xml:space="preserve">. </w:t>
      </w:r>
      <w:r>
        <w:rPr>
          <w:lang w:val="tr-TR"/>
        </w:rPr>
        <w:t xml:space="preserve">Ismaelli, G. Scardozzi (edd.), </w:t>
      </w:r>
      <w:r>
        <w:rPr>
          <w:i/>
          <w:lang w:val="tr-TR"/>
        </w:rPr>
        <w:t>Ancient Quarries and Buildings Sites in Asia Minor. Research on Hierapolis of Phrygia and other cities in south-western Anatolia: archaeology, archaeometry, conservation</w:t>
      </w:r>
      <w:r>
        <w:rPr>
          <w:lang w:val="tr-TR"/>
        </w:rPr>
        <w:t xml:space="preserve">, Bari 2016, 27-32.  </w:t>
      </w:r>
    </w:p>
    <w:p w14:paraId="7672728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8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122)  </w:t>
      </w:r>
      <w:r>
        <w:rPr>
          <w:i/>
          <w:lang w:val="tr-TR"/>
        </w:rPr>
        <w:t xml:space="preserve">The Sanctuary of St Philip in Hierapolis and the tombs of saints in Anatolian cities, </w:t>
      </w:r>
      <w:r>
        <w:rPr>
          <w:lang w:val="tr-TR"/>
        </w:rPr>
        <w:t xml:space="preserve">in J.R. Brandt, E. Hagelberg, G. Biørnstad, S. Ahrens, </w:t>
      </w:r>
      <w:r>
        <w:rPr>
          <w:i/>
          <w:lang w:val="tr-TR"/>
        </w:rPr>
        <w:t xml:space="preserve">Lıfe and Death in Asia Minor in Hellenistic, Roman and Byzantine Times. Studies in Archaeology and Bioarchaeology, </w:t>
      </w:r>
      <w:r>
        <w:rPr>
          <w:lang w:val="tr-TR"/>
        </w:rPr>
        <w:t>Oxford and Philadelphia 2016, pp. 3-18.</w:t>
      </w:r>
    </w:p>
    <w:p w14:paraId="7672729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9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123) (con T. Ismaelli, P. Panarelli), </w:t>
      </w:r>
      <w:r>
        <w:rPr>
          <w:i/>
          <w:lang w:val="tr-TR"/>
        </w:rPr>
        <w:t xml:space="preserve">Initial Data on the supply of marble for the Ploutonion, </w:t>
      </w:r>
      <w:r>
        <w:rPr>
          <w:lang w:val="tr-TR"/>
        </w:rPr>
        <w:t xml:space="preserve">in T.Ismaelli, G. Scardozzi (edd.), n.265, 365-373. </w:t>
      </w:r>
    </w:p>
    <w:p w14:paraId="7672729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i/>
          <w:lang w:val="tr-TR"/>
        </w:rPr>
        <w:t xml:space="preserve"> </w:t>
      </w:r>
    </w:p>
    <w:p w14:paraId="76727293" w14:textId="77777777" w:rsidR="000E3CDF" w:rsidRDefault="000E3CDF" w:rsidP="000E3CDF">
      <w:pPr>
        <w:jc w:val="both"/>
      </w:pPr>
      <w:r>
        <w:rPr>
          <w:color w:val="231F20"/>
          <w:spacing w:val="30"/>
          <w:bdr w:val="none" w:sz="0" w:space="0" w:color="auto" w:frame="1"/>
        </w:rPr>
        <w:t>124) (</w:t>
      </w:r>
      <w:proofErr w:type="spellStart"/>
      <w:r>
        <w:rPr>
          <w:color w:val="231F20"/>
          <w:spacing w:val="15"/>
          <w:bdr w:val="none" w:sz="0" w:space="0" w:color="auto" w:frame="1"/>
        </w:rPr>
        <w:t>S.Vettori</w:t>
      </w:r>
      <w:proofErr w:type="spellEnd"/>
      <w:r>
        <w:t xml:space="preserve">, </w:t>
      </w:r>
      <w:proofErr w:type="spellStart"/>
      <w:r>
        <w:rPr>
          <w:color w:val="231F20"/>
          <w:spacing w:val="30"/>
          <w:bdr w:val="none" w:sz="0" w:space="0" w:color="auto" w:frame="1"/>
        </w:rPr>
        <w:t>S.Bracci</w:t>
      </w:r>
      <w:proofErr w:type="spellEnd"/>
      <w:r>
        <w:t xml:space="preserve">, </w:t>
      </w:r>
      <w:r>
        <w:rPr>
          <w:color w:val="231F20"/>
          <w:spacing w:val="30"/>
          <w:bdr w:val="none" w:sz="0" w:space="0" w:color="auto" w:frame="1"/>
        </w:rPr>
        <w:t>E. Cantisani</w:t>
      </w:r>
      <w:r>
        <w:t xml:space="preserve">, </w:t>
      </w:r>
      <w:r>
        <w:rPr>
          <w:color w:val="231F20"/>
          <w:spacing w:val="15"/>
          <w:bdr w:val="none" w:sz="0" w:space="0" w:color="auto" w:frame="1"/>
        </w:rPr>
        <w:t>C. Riminesi</w:t>
      </w:r>
      <w:r>
        <w:t xml:space="preserve">, </w:t>
      </w:r>
      <w:r>
        <w:rPr>
          <w:color w:val="231F20"/>
          <w:spacing w:val="30"/>
          <w:bdr w:val="none" w:sz="0" w:space="0" w:color="auto" w:frame="1"/>
        </w:rPr>
        <w:t xml:space="preserve">B. Sacchi, </w:t>
      </w:r>
      <w:r>
        <w:rPr>
          <w:color w:val="231F20"/>
          <w:spacing w:val="15"/>
          <w:bdr w:val="none" w:sz="0" w:space="0" w:color="auto" w:frame="1"/>
        </w:rPr>
        <w:t>F. D'Andria),</w:t>
      </w:r>
      <w:r>
        <w:t xml:space="preserve"> </w:t>
      </w:r>
      <w:r>
        <w:rPr>
          <w:i/>
          <w:color w:val="231F20"/>
          <w:spacing w:val="30"/>
          <w:bdr w:val="none" w:sz="0" w:space="0" w:color="auto" w:frame="1"/>
        </w:rPr>
        <w:t>A multi-</w:t>
      </w:r>
      <w:proofErr w:type="spellStart"/>
      <w:r>
        <w:rPr>
          <w:i/>
          <w:color w:val="231F20"/>
          <w:spacing w:val="30"/>
          <w:bdr w:val="none" w:sz="0" w:space="0" w:color="auto" w:frame="1"/>
        </w:rPr>
        <w:t>analytical</w:t>
      </w:r>
      <w:proofErr w:type="spellEnd"/>
      <w:r>
        <w:rPr>
          <w:i/>
          <w:color w:val="231F20"/>
          <w:spacing w:val="30"/>
          <w:bdr w:val="none" w:sz="0" w:space="0" w:color="auto" w:frame="1"/>
        </w:rPr>
        <w:t xml:space="preserve"> </w:t>
      </w:r>
      <w:proofErr w:type="spellStart"/>
      <w:r>
        <w:rPr>
          <w:i/>
          <w:color w:val="231F20"/>
          <w:spacing w:val="30"/>
          <w:bdr w:val="none" w:sz="0" w:space="0" w:color="auto" w:frame="1"/>
        </w:rPr>
        <w:t>approach</w:t>
      </w:r>
      <w:proofErr w:type="spellEnd"/>
      <w:r>
        <w:rPr>
          <w:i/>
          <w:color w:val="231F20"/>
          <w:spacing w:val="30"/>
          <w:bdr w:val="none" w:sz="0" w:space="0" w:color="auto" w:frame="1"/>
        </w:rPr>
        <w:t xml:space="preserve"> to investigate the state of </w:t>
      </w:r>
      <w:proofErr w:type="spellStart"/>
      <w:r>
        <w:rPr>
          <w:i/>
          <w:color w:val="231F20"/>
          <w:spacing w:val="30"/>
          <w:bdr w:val="none" w:sz="0" w:space="0" w:color="auto" w:frame="1"/>
        </w:rPr>
        <w:t>conservation</w:t>
      </w:r>
      <w:proofErr w:type="spellEnd"/>
      <w:r>
        <w:rPr>
          <w:i/>
          <w:color w:val="231F20"/>
          <w:spacing w:val="30"/>
          <w:bdr w:val="none" w:sz="0" w:space="0" w:color="auto" w:frame="1"/>
        </w:rPr>
        <w:t xml:space="preserve"> of the </w:t>
      </w:r>
      <w:proofErr w:type="spellStart"/>
      <w:r>
        <w:rPr>
          <w:i/>
          <w:color w:val="231F20"/>
          <w:spacing w:val="-15"/>
          <w:bdr w:val="none" w:sz="0" w:space="0" w:color="auto" w:frame="1"/>
        </w:rPr>
        <w:t>wall</w:t>
      </w:r>
      <w:proofErr w:type="spellEnd"/>
      <w:r>
        <w:rPr>
          <w:i/>
          <w:color w:val="231F20"/>
          <w:spacing w:val="-15"/>
          <w:bdr w:val="none" w:sz="0" w:space="0" w:color="auto" w:frame="1"/>
        </w:rPr>
        <w:t xml:space="preserve">  paintings  of  Insula 104  in  </w:t>
      </w:r>
      <w:proofErr w:type="spellStart"/>
      <w:r>
        <w:rPr>
          <w:i/>
          <w:color w:val="231F20"/>
          <w:spacing w:val="-15"/>
          <w:bdr w:val="none" w:sz="0" w:space="0" w:color="auto" w:frame="1"/>
        </w:rPr>
        <w:t>Hierapolis</w:t>
      </w:r>
      <w:proofErr w:type="spellEnd"/>
      <w:r>
        <w:rPr>
          <w:i/>
          <w:color w:val="231F20"/>
          <w:spacing w:val="-15"/>
          <w:bdr w:val="none" w:sz="0" w:space="0" w:color="auto" w:frame="1"/>
        </w:rPr>
        <w:t xml:space="preserve">  (</w:t>
      </w:r>
      <w:proofErr w:type="spellStart"/>
      <w:r>
        <w:rPr>
          <w:i/>
          <w:color w:val="231F20"/>
          <w:spacing w:val="-15"/>
          <w:bdr w:val="none" w:sz="0" w:space="0" w:color="auto" w:frame="1"/>
        </w:rPr>
        <w:t>Turkey</w:t>
      </w:r>
      <w:proofErr w:type="spellEnd"/>
      <w:r>
        <w:rPr>
          <w:i/>
          <w:color w:val="231F20"/>
          <w:spacing w:val="-15"/>
          <w:bdr w:val="none" w:sz="0" w:space="0" w:color="auto" w:frame="1"/>
        </w:rPr>
        <w:t>)</w:t>
      </w:r>
      <w:r>
        <w:rPr>
          <w:color w:val="231F20"/>
          <w:spacing w:val="-15"/>
          <w:bdr w:val="none" w:sz="0" w:space="0" w:color="auto" w:frame="1"/>
        </w:rPr>
        <w:t xml:space="preserve">, </w:t>
      </w:r>
      <w:r>
        <w:t xml:space="preserve"> </w:t>
      </w:r>
      <w:proofErr w:type="spellStart"/>
      <w:r>
        <w:rPr>
          <w:i/>
          <w:spacing w:val="-15"/>
          <w:bdr w:val="none" w:sz="0" w:space="0" w:color="auto" w:frame="1"/>
        </w:rPr>
        <w:t>Microchemical</w:t>
      </w:r>
      <w:proofErr w:type="spellEnd"/>
      <w:r>
        <w:rPr>
          <w:i/>
          <w:spacing w:val="-15"/>
          <w:bdr w:val="none" w:sz="0" w:space="0" w:color="auto" w:frame="1"/>
        </w:rPr>
        <w:t xml:space="preserve"> Journal</w:t>
      </w:r>
      <w:r>
        <w:rPr>
          <w:spacing w:val="-15"/>
          <w:bdr w:val="none" w:sz="0" w:space="0" w:color="auto" w:frame="1"/>
        </w:rPr>
        <w:t xml:space="preserve"> , 128 ,  2016,  279</w:t>
      </w:r>
      <w:r>
        <w:rPr>
          <w:bdr w:val="none" w:sz="0" w:space="0" w:color="auto" w:frame="1"/>
        </w:rPr>
        <w:t>–287.</w:t>
      </w:r>
    </w:p>
    <w:p w14:paraId="7672729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9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2017</w:t>
      </w:r>
    </w:p>
    <w:p w14:paraId="7672729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125) </w:t>
      </w:r>
      <w:r>
        <w:rPr>
          <w:i/>
          <w:lang w:val="tr-TR"/>
        </w:rPr>
        <w:t>Hades ve Kybele Arasında Hierapolis Ploutonion’unda. Yeni Arkeoloijk Buluntular,</w:t>
      </w:r>
      <w:r>
        <w:rPr>
          <w:lang w:val="tr-TR"/>
        </w:rPr>
        <w:t xml:space="preserve"> in </w:t>
      </w:r>
      <w:r>
        <w:rPr>
          <w:i/>
          <w:lang w:val="tr-TR"/>
        </w:rPr>
        <w:t>Colloquium Anatolicum</w:t>
      </w:r>
      <w:r>
        <w:rPr>
          <w:lang w:val="tr-TR"/>
        </w:rPr>
        <w:t>, 16, 2017, 217-245, (con qualche variazione = 273).</w:t>
      </w:r>
    </w:p>
    <w:p w14:paraId="7672729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9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126) “</w:t>
      </w:r>
      <w:r>
        <w:rPr>
          <w:i/>
          <w:lang w:val="tr-TR"/>
        </w:rPr>
        <w:t xml:space="preserve">Hierapolis Alma Philippum”. Nuovi Scavi, ricerche e restauri nel Santuario dell’Apostolo, </w:t>
      </w:r>
      <w:r>
        <w:rPr>
          <w:lang w:val="tr-TR"/>
        </w:rPr>
        <w:t xml:space="preserve">in </w:t>
      </w:r>
      <w:r>
        <w:rPr>
          <w:i/>
          <w:lang w:val="tr-TR"/>
        </w:rPr>
        <w:t>Rendiconti Pontificia Accad. Romana Archeologia</w:t>
      </w:r>
      <w:r>
        <w:rPr>
          <w:lang w:val="tr-TR"/>
        </w:rPr>
        <w:t>, LXXXIX, 2016-2017, 129-202.</w:t>
      </w:r>
    </w:p>
    <w:p w14:paraId="7672729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9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127) </w:t>
      </w:r>
      <w:r>
        <w:rPr>
          <w:i/>
          <w:lang w:val="tr-TR"/>
        </w:rPr>
        <w:t>Illustrare Segesta e il suo teatro</w:t>
      </w:r>
      <w:r>
        <w:rPr>
          <w:lang w:val="tr-TR"/>
        </w:rPr>
        <w:t xml:space="preserve">, in </w:t>
      </w:r>
      <w:r>
        <w:rPr>
          <w:i/>
          <w:lang w:val="tr-TR"/>
        </w:rPr>
        <w:t>Studi in memoria di Nicola Bonacasa.I, Sicilia Antiqua, XIV-2017</w:t>
      </w:r>
      <w:r>
        <w:rPr>
          <w:lang w:val="tr-TR"/>
        </w:rPr>
        <w:t>, 77-84.</w:t>
      </w:r>
    </w:p>
    <w:p w14:paraId="7672729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9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128) </w:t>
      </w:r>
      <w:r>
        <w:rPr>
          <w:i/>
          <w:lang w:val="tr-TR"/>
        </w:rPr>
        <w:t>Ipotesi sul basileion di Oria</w:t>
      </w:r>
      <w:r>
        <w:rPr>
          <w:lang w:val="tr-TR"/>
        </w:rPr>
        <w:t xml:space="preserve">, in L. Cicala, B. Ferrara (edd.), </w:t>
      </w:r>
      <w:r>
        <w:rPr>
          <w:i/>
          <w:lang w:val="tr-TR"/>
        </w:rPr>
        <w:t>“Kithon Lydios”. Studi di storia e archeologia con Giovanna Greco</w:t>
      </w:r>
      <w:r>
        <w:rPr>
          <w:lang w:val="tr-TR"/>
        </w:rPr>
        <w:t xml:space="preserve">, </w:t>
      </w:r>
      <w:r>
        <w:rPr>
          <w:i/>
          <w:vanish/>
          <w:lang w:val="tr-TR"/>
        </w:rPr>
        <w:t xml:space="preserve">uadQuad </w:t>
      </w:r>
      <w:r>
        <w:rPr>
          <w:lang w:val="tr-TR"/>
        </w:rPr>
        <w:t xml:space="preserve"> </w:t>
      </w:r>
      <w:r>
        <w:rPr>
          <w:i/>
          <w:lang w:val="tr-TR"/>
        </w:rPr>
        <w:t xml:space="preserve">Quad. Centro Studi Magna Grecia,22, </w:t>
      </w:r>
      <w:r>
        <w:rPr>
          <w:lang w:val="tr-TR"/>
        </w:rPr>
        <w:t>Napoli 2017, pp. 743-755.</w:t>
      </w:r>
    </w:p>
    <w:p w14:paraId="7672729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p>
    <w:p w14:paraId="7672729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129) </w:t>
      </w:r>
      <w:r>
        <w:rPr>
          <w:i/>
          <w:lang w:val="tr-TR"/>
        </w:rPr>
        <w:t>Nature and Cult in the Ploutonion of Hierapolis before and after the Colony</w:t>
      </w:r>
      <w:r>
        <w:rPr>
          <w:lang w:val="tr-TR"/>
        </w:rPr>
        <w:t xml:space="preserve">, in C. Șimşek, F. D’Andria (edd.), </w:t>
      </w:r>
      <w:r>
        <w:rPr>
          <w:i/>
          <w:lang w:val="tr-TR"/>
        </w:rPr>
        <w:t>Landscape and History in the Lykos Valley. Laodikeia and Hierapolis in Phrygia</w:t>
      </w:r>
      <w:r>
        <w:rPr>
          <w:lang w:val="tr-TR"/>
        </w:rPr>
        <w:t xml:space="preserve">, Newcastle upon Tyne 2017,  207-240. </w:t>
      </w:r>
    </w:p>
    <w:p w14:paraId="7672729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A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130) </w:t>
      </w:r>
      <w:r>
        <w:rPr>
          <w:i/>
          <w:lang w:val="tr-TR"/>
        </w:rPr>
        <w:t xml:space="preserve">Phrygia Hierapolis Heykeltırașlığı: kentteki Ayinler, Tören Alayları ve Betimler, </w:t>
      </w:r>
      <w:r>
        <w:rPr>
          <w:lang w:val="tr-TR"/>
        </w:rPr>
        <w:t xml:space="preserve">in </w:t>
      </w:r>
      <w:r>
        <w:rPr>
          <w:i/>
          <w:lang w:val="tr-TR"/>
        </w:rPr>
        <w:t xml:space="preserve"> Anadolu’da Heykel ARKHE</w:t>
      </w:r>
      <w:r>
        <w:rPr>
          <w:lang w:val="tr-TR"/>
        </w:rPr>
        <w:t>, sayı 4, 2017, 36-51.</w:t>
      </w:r>
    </w:p>
    <w:p w14:paraId="767272A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p>
    <w:p w14:paraId="767272A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2018</w:t>
      </w:r>
    </w:p>
    <w:p w14:paraId="767272A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131) </w:t>
      </w:r>
      <w:r>
        <w:rPr>
          <w:i/>
          <w:lang w:val="tr-TR"/>
        </w:rPr>
        <w:t>Geç Antik Çağ ve Erken Byzans Dönemi’nde Phrygia Hierapolis’i</w:t>
      </w:r>
      <w:r>
        <w:rPr>
          <w:lang w:val="tr-TR"/>
        </w:rPr>
        <w:t xml:space="preserve">, in C. Șimşek-T. Kaçar (edd.), </w:t>
      </w:r>
      <w:r>
        <w:rPr>
          <w:i/>
          <w:lang w:val="tr-TR"/>
        </w:rPr>
        <w:t>Geç Antik Çağ’da Lykos Vadisi ve Çevresi. The Lykos Valley and Neighbourhood in Late Antiquity</w:t>
      </w:r>
      <w:r>
        <w:rPr>
          <w:lang w:val="tr-TR"/>
        </w:rPr>
        <w:t>, Istanbul 2018, 235-248.</w:t>
      </w:r>
    </w:p>
    <w:p w14:paraId="767272A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A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132) </w:t>
      </w:r>
      <w:r>
        <w:rPr>
          <w:i/>
          <w:lang w:val="tr-TR"/>
        </w:rPr>
        <w:t>“Hierapolis Alma Philippum”: Havari’nin Kutsal Alanın’daki yeni Kazılar, Araștırmalar ve Restorasyonlar</w:t>
      </w:r>
      <w:r>
        <w:rPr>
          <w:lang w:val="tr-TR"/>
        </w:rPr>
        <w:t xml:space="preserve">, in </w:t>
      </w:r>
      <w:r>
        <w:rPr>
          <w:i/>
          <w:lang w:val="tr-TR"/>
        </w:rPr>
        <w:t>Anadolu/Anatolia, 44, 2018, 83-156</w:t>
      </w:r>
      <w:r>
        <w:rPr>
          <w:lang w:val="tr-TR"/>
        </w:rPr>
        <w:t>, (traduzione in turco di n. 271).</w:t>
      </w:r>
    </w:p>
    <w:p w14:paraId="767272A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A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133) </w:t>
      </w:r>
      <w:r>
        <w:rPr>
          <w:i/>
          <w:lang w:val="tr-TR"/>
        </w:rPr>
        <w:t xml:space="preserve">Hierapolis di Frigia. Una </w:t>
      </w:r>
      <w:r>
        <w:rPr>
          <w:lang w:val="tr-TR"/>
        </w:rPr>
        <w:t xml:space="preserve">agro-town </w:t>
      </w:r>
      <w:r>
        <w:rPr>
          <w:i/>
          <w:lang w:val="tr-TR"/>
        </w:rPr>
        <w:t>medio-bizantina?</w:t>
      </w:r>
      <w:r>
        <w:rPr>
          <w:lang w:val="tr-TR"/>
        </w:rPr>
        <w:t xml:space="preserve">, in S. Pedone, A. Paribeni (edd.), </w:t>
      </w:r>
      <w:r>
        <w:rPr>
          <w:i/>
          <w:lang w:val="tr-TR"/>
        </w:rPr>
        <w:t>“Di Bisanzio dirai ciò che è passato, ciò che passa e che sarà”. Scritti in onore di Alessandra Guiglia</w:t>
      </w:r>
      <w:r>
        <w:rPr>
          <w:lang w:val="tr-TR"/>
        </w:rPr>
        <w:t>, Roma 2018, 153-172.</w:t>
      </w:r>
    </w:p>
    <w:p w14:paraId="767272A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A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134) </w:t>
      </w:r>
      <w:r>
        <w:rPr>
          <w:i/>
          <w:lang w:val="tr-TR"/>
        </w:rPr>
        <w:t>Hierapolis in Phrygia. Tourism-related Use and Abuse of an Archaeological Site. Phrygia Hierapolis’i. Bir Arkeolojik Alanının Turizm İlișkili Kullanımı ve İstismarı</w:t>
      </w:r>
      <w:r>
        <w:rPr>
          <w:lang w:val="tr-TR"/>
        </w:rPr>
        <w:t xml:space="preserve">, in K. Piesker, B. Akan, D. Göçmen, S. T. Altay (edd.), </w:t>
      </w:r>
      <w:r>
        <w:rPr>
          <w:i/>
          <w:lang w:val="tr-TR"/>
        </w:rPr>
        <w:t>Heritage in Context.2. Archaeology and Tourism, Miras 4, DAI Istanbul</w:t>
      </w:r>
      <w:r>
        <w:rPr>
          <w:lang w:val="tr-TR"/>
        </w:rPr>
        <w:t xml:space="preserve">, Istanbul 2018, 201-230. </w:t>
      </w:r>
    </w:p>
    <w:p w14:paraId="767272A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A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135) </w:t>
      </w:r>
      <w:r>
        <w:rPr>
          <w:i/>
          <w:lang w:val="tr-TR"/>
        </w:rPr>
        <w:t>Il santuario e la tomba dell’apostolo Filippo a Hierapolis di Frigia</w:t>
      </w:r>
      <w:r>
        <w:rPr>
          <w:lang w:val="tr-TR"/>
        </w:rPr>
        <w:t xml:space="preserve">, in </w:t>
      </w:r>
      <w:r>
        <w:rPr>
          <w:i/>
          <w:lang w:val="tr-TR"/>
        </w:rPr>
        <w:t>Salvaguardare la memoria per immaginare il futuro, Atti III edizione Giornate di archeologia e storia del Vicino e Medio Oriente, Milano, Biblioteca Ambrosiana, 5-6 maggio 2017</w:t>
      </w:r>
      <w:r>
        <w:rPr>
          <w:lang w:val="tr-TR"/>
        </w:rPr>
        <w:t>, Milano 2018, 57-76.</w:t>
      </w:r>
    </w:p>
    <w:p w14:paraId="767272A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p>
    <w:p w14:paraId="767272A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136) </w:t>
      </w:r>
      <w:r>
        <w:rPr>
          <w:i/>
          <w:lang w:val="tr-TR"/>
        </w:rPr>
        <w:t>Phrygia Hierapolis’i Tiyatro’su; Skenefronsun Anastylosis ve Restorasyon Çalıșmaları</w:t>
      </w:r>
      <w:r>
        <w:rPr>
          <w:lang w:val="tr-TR"/>
        </w:rPr>
        <w:t xml:space="preserve">, in </w:t>
      </w:r>
      <w:r>
        <w:rPr>
          <w:i/>
          <w:lang w:val="tr-TR"/>
        </w:rPr>
        <w:t>Epiphaneia. Prof. Dr. Nuran Șahin’e Armağan Kitabı</w:t>
      </w:r>
      <w:r>
        <w:rPr>
          <w:lang w:val="tr-TR"/>
        </w:rPr>
        <w:t>, Bornova-Izmir 2018, 75-90.</w:t>
      </w:r>
    </w:p>
    <w:p w14:paraId="767272A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A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137) </w:t>
      </w:r>
      <w:r>
        <w:rPr>
          <w:i/>
          <w:lang w:val="tr-TR"/>
        </w:rPr>
        <w:t>The Ploutonion of Hierapolis in light of recent research (2013-17)</w:t>
      </w:r>
      <w:r>
        <w:rPr>
          <w:lang w:val="tr-TR"/>
        </w:rPr>
        <w:t xml:space="preserve">, in </w:t>
      </w:r>
      <w:r>
        <w:rPr>
          <w:i/>
          <w:lang w:val="tr-TR"/>
        </w:rPr>
        <w:t>JRA</w:t>
      </w:r>
      <w:r>
        <w:rPr>
          <w:lang w:val="tr-TR"/>
        </w:rPr>
        <w:t>, 31, fasc. 1, 2018, 90-130.</w:t>
      </w:r>
    </w:p>
    <w:p w14:paraId="767272B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B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138) (con S.Vettori, E. Cantisani, L. Chelazzi, O. A. Cuzman, G.D.Gatta), </w:t>
      </w:r>
      <w:r>
        <w:rPr>
          <w:i/>
          <w:lang w:val="tr-TR"/>
        </w:rPr>
        <w:t>The dark colour of the Ploutonion at Hierapolis of Phrygiae (Turkey)</w:t>
      </w:r>
      <w:r>
        <w:rPr>
          <w:lang w:val="tr-TR"/>
        </w:rPr>
        <w:t xml:space="preserve">, in </w:t>
      </w:r>
      <w:r>
        <w:rPr>
          <w:i/>
          <w:lang w:val="tr-TR"/>
        </w:rPr>
        <w:t>Archaeometry on line</w:t>
      </w:r>
      <w:r>
        <w:rPr>
          <w:lang w:val="tr-TR"/>
        </w:rPr>
        <w:t>, 2018, 1-12.</w:t>
      </w:r>
    </w:p>
    <w:p w14:paraId="767272B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B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2019</w:t>
      </w:r>
    </w:p>
    <w:p w14:paraId="767272B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Cs/>
          <w:sz w:val="24"/>
          <w:szCs w:val="24"/>
          <w:lang w:val="tr-TR"/>
        </w:rPr>
      </w:pPr>
      <w:r>
        <w:rPr>
          <w:bCs/>
          <w:sz w:val="24"/>
          <w:szCs w:val="24"/>
          <w:lang w:val="tr-TR"/>
        </w:rPr>
        <w:t xml:space="preserve">139) </w:t>
      </w:r>
      <w:r>
        <w:rPr>
          <w:bCs/>
          <w:i/>
          <w:sz w:val="24"/>
          <w:szCs w:val="24"/>
          <w:lang w:val="tr-TR"/>
        </w:rPr>
        <w:t>Il racconto di Hierapolis: tra illustrazioni e tecnologie digitali</w:t>
      </w:r>
      <w:r>
        <w:rPr>
          <w:bCs/>
          <w:sz w:val="24"/>
          <w:szCs w:val="24"/>
          <w:lang w:val="tr-TR"/>
        </w:rPr>
        <w:t xml:space="preserve">, in A. Polosa, H. Asena Kızılarslanoğlu, M. Oral (edd.), </w:t>
      </w:r>
      <w:r>
        <w:rPr>
          <w:bCs/>
          <w:i/>
          <w:sz w:val="24"/>
          <w:szCs w:val="24"/>
          <w:lang w:val="tr-TR"/>
        </w:rPr>
        <w:t>ΣΕΒΑΣΤΗ. Studies in honour of Eugenia Equini Schneider</w:t>
      </w:r>
      <w:r>
        <w:rPr>
          <w:bCs/>
          <w:sz w:val="24"/>
          <w:szCs w:val="24"/>
          <w:lang w:val="tr-TR"/>
        </w:rPr>
        <w:t>, Istanbul 2019, 193-204.</w:t>
      </w:r>
    </w:p>
    <w:p w14:paraId="767272B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sz w:val="24"/>
          <w:szCs w:val="24"/>
          <w:lang w:val="tr-TR"/>
        </w:rPr>
      </w:pPr>
    </w:p>
    <w:p w14:paraId="767272B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Cs/>
          <w:sz w:val="24"/>
          <w:szCs w:val="24"/>
        </w:rPr>
      </w:pPr>
      <w:r>
        <w:rPr>
          <w:lang w:val="tr-TR"/>
        </w:rPr>
        <w:t xml:space="preserve">140) </w:t>
      </w:r>
      <w:r>
        <w:rPr>
          <w:bCs/>
          <w:i/>
          <w:sz w:val="24"/>
          <w:szCs w:val="24"/>
        </w:rPr>
        <w:t xml:space="preserve">The </w:t>
      </w:r>
      <w:proofErr w:type="spellStart"/>
      <w:r>
        <w:rPr>
          <w:bCs/>
          <w:i/>
          <w:sz w:val="24"/>
          <w:szCs w:val="24"/>
        </w:rPr>
        <w:t>Ploutonion</w:t>
      </w:r>
      <w:proofErr w:type="spellEnd"/>
      <w:r>
        <w:rPr>
          <w:bCs/>
          <w:i/>
          <w:sz w:val="24"/>
          <w:szCs w:val="24"/>
        </w:rPr>
        <w:t xml:space="preserve"> of </w:t>
      </w:r>
      <w:proofErr w:type="spellStart"/>
      <w:r>
        <w:rPr>
          <w:bCs/>
          <w:i/>
          <w:sz w:val="24"/>
          <w:szCs w:val="24"/>
        </w:rPr>
        <w:t>Hierapolis</w:t>
      </w:r>
      <w:proofErr w:type="spellEnd"/>
      <w:r>
        <w:rPr>
          <w:bCs/>
          <w:i/>
          <w:sz w:val="24"/>
          <w:szCs w:val="24"/>
        </w:rPr>
        <w:t xml:space="preserve"> in the 5th-7th c. A.D</w:t>
      </w:r>
      <w:r>
        <w:rPr>
          <w:bCs/>
          <w:sz w:val="24"/>
          <w:szCs w:val="24"/>
        </w:rPr>
        <w:t xml:space="preserve">., </w:t>
      </w:r>
      <w:r>
        <w:rPr>
          <w:i/>
          <w:iCs/>
          <w:sz w:val="24"/>
          <w:szCs w:val="24"/>
        </w:rPr>
        <w:t xml:space="preserve">Journal of Roman </w:t>
      </w:r>
      <w:proofErr w:type="spellStart"/>
      <w:r>
        <w:rPr>
          <w:i/>
          <w:iCs/>
          <w:sz w:val="24"/>
          <w:szCs w:val="24"/>
        </w:rPr>
        <w:t>Archaeology</w:t>
      </w:r>
      <w:proofErr w:type="spellEnd"/>
      <w:r>
        <w:rPr>
          <w:i/>
          <w:iCs/>
          <w:sz w:val="24"/>
          <w:szCs w:val="24"/>
        </w:rPr>
        <w:t xml:space="preserve"> </w:t>
      </w:r>
      <w:r>
        <w:rPr>
          <w:sz w:val="24"/>
          <w:szCs w:val="24"/>
        </w:rPr>
        <w:t xml:space="preserve">32, </w:t>
      </w:r>
      <w:proofErr w:type="spellStart"/>
      <w:r>
        <w:rPr>
          <w:sz w:val="24"/>
          <w:szCs w:val="24"/>
        </w:rPr>
        <w:t>fasc</w:t>
      </w:r>
      <w:proofErr w:type="spellEnd"/>
      <w:r>
        <w:rPr>
          <w:sz w:val="24"/>
          <w:szCs w:val="24"/>
        </w:rPr>
        <w:t xml:space="preserve"> 1, 2019, 505-515.</w:t>
      </w:r>
    </w:p>
    <w:p w14:paraId="767272B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B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lastRenderedPageBreak/>
        <w:t xml:space="preserve">141) (con E. Altunel), </w:t>
      </w:r>
      <w:r>
        <w:rPr>
          <w:i/>
          <w:lang w:val="tr-TR"/>
        </w:rPr>
        <w:t>Pamukkale Travertines: A Natural and Cultural Monument in the World Heritage List</w:t>
      </w:r>
      <w:r>
        <w:rPr>
          <w:lang w:val="tr-TR"/>
        </w:rPr>
        <w:t xml:space="preserve">, in C. Kuzucuoğlu et al. (ed.), </w:t>
      </w:r>
      <w:r>
        <w:rPr>
          <w:i/>
          <w:lang w:val="tr-TR"/>
        </w:rPr>
        <w:t>Landscapes and Landforms of Turkey</w:t>
      </w:r>
      <w:r>
        <w:rPr>
          <w:lang w:val="tr-TR"/>
        </w:rPr>
        <w:t xml:space="preserve">, in </w:t>
      </w:r>
      <w:r>
        <w:rPr>
          <w:i/>
          <w:lang w:val="tr-TR"/>
        </w:rPr>
        <w:t>World Geomorphological Landscapes</w:t>
      </w:r>
      <w:r>
        <w:rPr>
          <w:lang w:val="tr-TR"/>
        </w:rPr>
        <w:t>, 2019, 219-229.</w:t>
      </w:r>
    </w:p>
    <w:p w14:paraId="767272B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
          <w:lang w:val="tr-TR"/>
        </w:rPr>
      </w:pPr>
    </w:p>
    <w:p w14:paraId="767272B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Style w:val="A19"/>
          <w:rFonts w:ascii="Times New Roman" w:hAnsi="Times New Roman"/>
          <w:szCs w:val="24"/>
        </w:rPr>
      </w:pPr>
      <w:r>
        <w:rPr>
          <w:rStyle w:val="A19"/>
          <w:rFonts w:ascii="Times New Roman" w:hAnsi="Times New Roman"/>
          <w:szCs w:val="24"/>
        </w:rPr>
        <w:t xml:space="preserve">142) (con E. Cantisani, S. Vettori, S. Bracci, I. Degano, J.J. </w:t>
      </w:r>
      <w:proofErr w:type="spellStart"/>
      <w:r>
        <w:rPr>
          <w:rStyle w:val="A19"/>
          <w:rFonts w:ascii="Times New Roman" w:hAnsi="Times New Roman"/>
          <w:szCs w:val="24"/>
        </w:rPr>
        <w:t>Lucejko</w:t>
      </w:r>
      <w:proofErr w:type="spellEnd"/>
      <w:r>
        <w:rPr>
          <w:rStyle w:val="A19"/>
          <w:rFonts w:ascii="Times New Roman" w:hAnsi="Times New Roman"/>
          <w:szCs w:val="24"/>
        </w:rPr>
        <w:t xml:space="preserve">, T. </w:t>
      </w:r>
      <w:proofErr w:type="spellStart"/>
      <w:r>
        <w:rPr>
          <w:rStyle w:val="A19"/>
          <w:rFonts w:ascii="Times New Roman" w:hAnsi="Times New Roman"/>
          <w:szCs w:val="24"/>
        </w:rPr>
        <w:t>Ismaelli</w:t>
      </w:r>
      <w:proofErr w:type="spellEnd"/>
      <w:r>
        <w:rPr>
          <w:rStyle w:val="A19"/>
          <w:rFonts w:ascii="Times New Roman" w:hAnsi="Times New Roman"/>
          <w:szCs w:val="24"/>
        </w:rPr>
        <w:t xml:space="preserve">), </w:t>
      </w:r>
      <w:r>
        <w:rPr>
          <w:rStyle w:val="A19"/>
          <w:rFonts w:ascii="Times New Roman" w:hAnsi="Times New Roman"/>
          <w:i/>
          <w:szCs w:val="24"/>
        </w:rPr>
        <w:t xml:space="preserve">The </w:t>
      </w:r>
      <w:proofErr w:type="spellStart"/>
      <w:r>
        <w:rPr>
          <w:rStyle w:val="A19"/>
          <w:rFonts w:ascii="Times New Roman" w:hAnsi="Times New Roman"/>
          <w:i/>
          <w:szCs w:val="24"/>
        </w:rPr>
        <w:t>Ploutonion</w:t>
      </w:r>
      <w:proofErr w:type="spellEnd"/>
      <w:r>
        <w:rPr>
          <w:rStyle w:val="A19"/>
          <w:rFonts w:ascii="Times New Roman" w:hAnsi="Times New Roman"/>
          <w:i/>
          <w:szCs w:val="24"/>
        </w:rPr>
        <w:t xml:space="preserve"> of the </w:t>
      </w:r>
      <w:proofErr w:type="spellStart"/>
      <w:r>
        <w:rPr>
          <w:rStyle w:val="A19"/>
          <w:rFonts w:ascii="Times New Roman" w:hAnsi="Times New Roman"/>
          <w:i/>
          <w:szCs w:val="24"/>
        </w:rPr>
        <w:t>Archaeological</w:t>
      </w:r>
      <w:proofErr w:type="spellEnd"/>
      <w:r>
        <w:rPr>
          <w:rStyle w:val="A19"/>
          <w:rFonts w:ascii="Times New Roman" w:hAnsi="Times New Roman"/>
          <w:i/>
          <w:szCs w:val="24"/>
        </w:rPr>
        <w:t xml:space="preserve"> Site of </w:t>
      </w:r>
      <w:proofErr w:type="spellStart"/>
      <w:r>
        <w:rPr>
          <w:rStyle w:val="A19"/>
          <w:rFonts w:ascii="Times New Roman" w:hAnsi="Times New Roman"/>
          <w:i/>
          <w:szCs w:val="24"/>
        </w:rPr>
        <w:t>Hierapolis</w:t>
      </w:r>
      <w:proofErr w:type="spellEnd"/>
      <w:r>
        <w:rPr>
          <w:rStyle w:val="A19"/>
          <w:rFonts w:ascii="Times New Roman" w:hAnsi="Times New Roman"/>
          <w:i/>
          <w:szCs w:val="24"/>
        </w:rPr>
        <w:t xml:space="preserve"> (</w:t>
      </w:r>
      <w:proofErr w:type="spellStart"/>
      <w:r>
        <w:rPr>
          <w:rStyle w:val="A19"/>
          <w:rFonts w:ascii="Times New Roman" w:hAnsi="Times New Roman"/>
          <w:i/>
          <w:szCs w:val="24"/>
        </w:rPr>
        <w:t>Turkey</w:t>
      </w:r>
      <w:proofErr w:type="spellEnd"/>
      <w:r>
        <w:rPr>
          <w:rStyle w:val="A19"/>
          <w:rFonts w:ascii="Times New Roman" w:hAnsi="Times New Roman"/>
          <w:i/>
          <w:szCs w:val="24"/>
        </w:rPr>
        <w:t xml:space="preserve">): A Gate to the </w:t>
      </w:r>
      <w:proofErr w:type="spellStart"/>
      <w:r>
        <w:rPr>
          <w:rStyle w:val="A19"/>
          <w:rFonts w:ascii="Times New Roman" w:hAnsi="Times New Roman"/>
          <w:i/>
          <w:szCs w:val="24"/>
        </w:rPr>
        <w:t>Underworld</w:t>
      </w:r>
      <w:proofErr w:type="spellEnd"/>
      <w:r>
        <w:rPr>
          <w:rStyle w:val="A19"/>
          <w:rFonts w:ascii="Times New Roman" w:hAnsi="Times New Roman"/>
          <w:i/>
          <w:szCs w:val="24"/>
        </w:rPr>
        <w:t xml:space="preserve"> and the Knowledge</w:t>
      </w:r>
      <w:r>
        <w:rPr>
          <w:rStyle w:val="A19"/>
          <w:rFonts w:ascii="Times New Roman" w:hAnsi="Times New Roman"/>
          <w:szCs w:val="24"/>
        </w:rPr>
        <w:t xml:space="preserve">, in </w:t>
      </w:r>
      <w:r>
        <w:rPr>
          <w:rStyle w:val="A19"/>
          <w:rFonts w:ascii="Times New Roman" w:hAnsi="Times New Roman"/>
          <w:i/>
          <w:szCs w:val="24"/>
        </w:rPr>
        <w:t xml:space="preserve">Open Access J Arch &amp; </w:t>
      </w:r>
      <w:proofErr w:type="spellStart"/>
      <w:r>
        <w:rPr>
          <w:rStyle w:val="A19"/>
          <w:rFonts w:ascii="Times New Roman" w:hAnsi="Times New Roman"/>
          <w:i/>
          <w:szCs w:val="24"/>
        </w:rPr>
        <w:t>Anthropol</w:t>
      </w:r>
      <w:proofErr w:type="spellEnd"/>
      <w:r>
        <w:rPr>
          <w:rStyle w:val="A19"/>
          <w:rFonts w:ascii="Times New Roman" w:hAnsi="Times New Roman"/>
          <w:szCs w:val="24"/>
        </w:rPr>
        <w:t>, 1(3): 2019. OAJAA.MS.ID.000514.</w:t>
      </w:r>
    </w:p>
    <w:p w14:paraId="767272B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Style w:val="A19"/>
          <w:rFonts w:ascii="Times New Roman" w:hAnsi="Times New Roman"/>
          <w:szCs w:val="24"/>
        </w:rPr>
      </w:pPr>
    </w:p>
    <w:p w14:paraId="767272B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Style w:val="A19"/>
          <w:rFonts w:ascii="Times New Roman" w:hAnsi="Times New Roman"/>
          <w:b/>
          <w:szCs w:val="24"/>
        </w:rPr>
      </w:pPr>
      <w:r>
        <w:rPr>
          <w:rStyle w:val="A19"/>
          <w:rFonts w:ascii="Times New Roman" w:hAnsi="Times New Roman"/>
          <w:b/>
          <w:szCs w:val="24"/>
        </w:rPr>
        <w:t>2020</w:t>
      </w:r>
    </w:p>
    <w:p w14:paraId="767272B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Style w:val="A19"/>
          <w:rFonts w:ascii="Times New Roman" w:hAnsi="Times New Roman"/>
          <w:b/>
          <w:szCs w:val="24"/>
        </w:rPr>
      </w:pPr>
    </w:p>
    <w:p w14:paraId="767272B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Style w:val="A19"/>
          <w:rFonts w:ascii="Times New Roman" w:hAnsi="Times New Roman"/>
          <w:szCs w:val="24"/>
        </w:rPr>
      </w:pPr>
      <w:r>
        <w:rPr>
          <w:rStyle w:val="A19"/>
          <w:rFonts w:ascii="Times New Roman" w:hAnsi="Times New Roman"/>
          <w:szCs w:val="24"/>
        </w:rPr>
        <w:t xml:space="preserve">143) </w:t>
      </w:r>
      <w:r>
        <w:rPr>
          <w:rStyle w:val="A19"/>
          <w:rFonts w:ascii="Times New Roman" w:hAnsi="Times New Roman"/>
          <w:i/>
          <w:szCs w:val="24"/>
        </w:rPr>
        <w:t>Ceramiche figurate arcaiche tra Taranto, Metaponto e il mondo indigeno</w:t>
      </w:r>
      <w:r>
        <w:rPr>
          <w:rStyle w:val="A19"/>
          <w:rFonts w:ascii="Times New Roman" w:hAnsi="Times New Roman"/>
          <w:szCs w:val="24"/>
        </w:rPr>
        <w:t>, in R. Spadea, F. Lo Schiavo, M. L. Lazzarini (</w:t>
      </w:r>
      <w:proofErr w:type="spellStart"/>
      <w:r>
        <w:rPr>
          <w:rStyle w:val="A19"/>
          <w:rFonts w:ascii="Times New Roman" w:hAnsi="Times New Roman"/>
          <w:szCs w:val="24"/>
        </w:rPr>
        <w:t>edd</w:t>
      </w:r>
      <w:proofErr w:type="spellEnd"/>
      <w:r>
        <w:rPr>
          <w:rStyle w:val="A19"/>
          <w:rFonts w:ascii="Times New Roman" w:hAnsi="Times New Roman"/>
          <w:szCs w:val="24"/>
        </w:rPr>
        <w:t xml:space="preserve">.), </w:t>
      </w:r>
      <w:r>
        <w:rPr>
          <w:rStyle w:val="A19"/>
          <w:rFonts w:ascii="Times New Roman" w:hAnsi="Times New Roman"/>
          <w:i/>
          <w:szCs w:val="24"/>
        </w:rPr>
        <w:t>Tra Ionio e Tirreno: Orizzonti d’archeologia. Omaggio a Elena Lattanzi</w:t>
      </w:r>
      <w:r>
        <w:rPr>
          <w:rStyle w:val="A19"/>
          <w:rFonts w:ascii="Times New Roman" w:hAnsi="Times New Roman"/>
          <w:szCs w:val="24"/>
        </w:rPr>
        <w:t>, Roma 2020, 615-628.</w:t>
      </w:r>
    </w:p>
    <w:p w14:paraId="767272B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Style w:val="A19"/>
          <w:rFonts w:ascii="Times New Roman" w:hAnsi="Times New Roman"/>
          <w:szCs w:val="24"/>
        </w:rPr>
      </w:pPr>
    </w:p>
    <w:p w14:paraId="767272C0" w14:textId="77777777" w:rsidR="000E3CDF" w:rsidRDefault="000E3CDF" w:rsidP="000E3CDF">
      <w:pPr>
        <w:pStyle w:val="Default"/>
        <w:spacing w:before="100" w:line="241" w:lineRule="atLeast"/>
        <w:jc w:val="both"/>
        <w:rPr>
          <w:rFonts w:cs="Times New Roman"/>
        </w:rPr>
      </w:pPr>
      <w:r>
        <w:rPr>
          <w:rStyle w:val="A19"/>
          <w:rFonts w:ascii="Times New Roman" w:hAnsi="Times New Roman" w:cs="Times New Roman"/>
        </w:rPr>
        <w:t xml:space="preserve">144) </w:t>
      </w:r>
      <w:r>
        <w:rPr>
          <w:rStyle w:val="A19"/>
          <w:rFonts w:ascii="Times New Roman" w:hAnsi="Times New Roman" w:cs="Times New Roman"/>
          <w:i/>
        </w:rPr>
        <w:t xml:space="preserve">E’ esistita davvero la porta degli Inferi?, </w:t>
      </w:r>
      <w:r>
        <w:rPr>
          <w:rStyle w:val="A19"/>
          <w:rFonts w:ascii="Times New Roman" w:hAnsi="Times New Roman" w:cs="Times New Roman"/>
        </w:rPr>
        <w:t xml:space="preserve">in </w:t>
      </w:r>
      <w:r>
        <w:rPr>
          <w:rFonts w:ascii="Times New Roman" w:hAnsi="Times New Roman" w:cs="Times New Roman"/>
        </w:rPr>
        <w:t>R. M. Danese, A. Santucci, A. Torino (</w:t>
      </w:r>
      <w:proofErr w:type="spellStart"/>
      <w:r>
        <w:rPr>
          <w:rFonts w:ascii="Times New Roman" w:hAnsi="Times New Roman" w:cs="Times New Roman"/>
        </w:rPr>
        <w:t>edd</w:t>
      </w:r>
      <w:proofErr w:type="spellEnd"/>
      <w:r>
        <w:rPr>
          <w:rFonts w:ascii="Times New Roman" w:hAnsi="Times New Roman" w:cs="Times New Roman"/>
        </w:rPr>
        <w:t xml:space="preserve">.), </w:t>
      </w:r>
      <w:proofErr w:type="spellStart"/>
      <w:r>
        <w:rPr>
          <w:rFonts w:ascii="Times New Roman" w:hAnsi="Times New Roman" w:cs="Times New Roman"/>
          <w:i/>
        </w:rPr>
        <w:t>Acheruntica</w:t>
      </w:r>
      <w:proofErr w:type="spellEnd"/>
      <w:r>
        <w:rPr>
          <w:rFonts w:ascii="Times New Roman" w:hAnsi="Times New Roman" w:cs="Times New Roman"/>
        </w:rPr>
        <w:t xml:space="preserve">. </w:t>
      </w:r>
      <w:r>
        <w:rPr>
          <w:rFonts w:ascii="Times New Roman" w:hAnsi="Times New Roman" w:cs="Times New Roman"/>
          <w:i/>
        </w:rPr>
        <w:t>La discesa agli Inferi dall’antichità classica alla cultura contemporanea</w:t>
      </w:r>
      <w:r>
        <w:rPr>
          <w:rFonts w:ascii="Times New Roman" w:hAnsi="Times New Roman" w:cs="Times New Roman"/>
        </w:rPr>
        <w:t>, Urbino 2020, 7-30.</w:t>
      </w:r>
    </w:p>
    <w:p w14:paraId="767272C1" w14:textId="77777777" w:rsidR="000E3CDF" w:rsidRDefault="000E3CDF" w:rsidP="000E3CDF">
      <w:pPr>
        <w:pStyle w:val="Pa61"/>
        <w:spacing w:before="40"/>
        <w:jc w:val="center"/>
        <w:rPr>
          <w:rFonts w:ascii="Times New Roman" w:hAnsi="Times New Roman"/>
          <w:i/>
          <w:color w:val="000000"/>
        </w:rPr>
      </w:pPr>
    </w:p>
    <w:p w14:paraId="767272C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Style w:val="A19"/>
          <w:rFonts w:ascii="Times New Roman" w:hAnsi="Times New Roman"/>
          <w:szCs w:val="24"/>
        </w:rPr>
      </w:pPr>
      <w:r>
        <w:rPr>
          <w:rStyle w:val="A19"/>
          <w:rFonts w:ascii="Times New Roman" w:hAnsi="Times New Roman"/>
          <w:szCs w:val="24"/>
        </w:rPr>
        <w:t xml:space="preserve">145) </w:t>
      </w:r>
      <w:proofErr w:type="spellStart"/>
      <w:r>
        <w:rPr>
          <w:rStyle w:val="A19"/>
          <w:rFonts w:ascii="Times New Roman" w:hAnsi="Times New Roman"/>
          <w:i/>
          <w:szCs w:val="24"/>
        </w:rPr>
        <w:t>Hierapolis</w:t>
      </w:r>
      <w:proofErr w:type="spellEnd"/>
      <w:r>
        <w:rPr>
          <w:rStyle w:val="A19"/>
          <w:rFonts w:ascii="Times New Roman" w:hAnsi="Times New Roman"/>
          <w:i/>
          <w:szCs w:val="24"/>
        </w:rPr>
        <w:t xml:space="preserve"> di Frigia. Sessanta anni di ricerca archeologica italiana in Turchia</w:t>
      </w:r>
      <w:r>
        <w:rPr>
          <w:rStyle w:val="A19"/>
          <w:rFonts w:ascii="Times New Roman" w:hAnsi="Times New Roman"/>
          <w:szCs w:val="24"/>
        </w:rPr>
        <w:t xml:space="preserve">, in Cl. Lambrugo (ed.), </w:t>
      </w:r>
      <w:r>
        <w:rPr>
          <w:rStyle w:val="A19"/>
          <w:rFonts w:ascii="Times New Roman" w:hAnsi="Times New Roman"/>
          <w:i/>
          <w:szCs w:val="24"/>
        </w:rPr>
        <w:t xml:space="preserve">Sten </w:t>
      </w:r>
      <w:proofErr w:type="spellStart"/>
      <w:r>
        <w:rPr>
          <w:rStyle w:val="A19"/>
          <w:rFonts w:ascii="Times New Roman" w:hAnsi="Times New Roman"/>
          <w:i/>
          <w:szCs w:val="24"/>
        </w:rPr>
        <w:t>hygeia</w:t>
      </w:r>
      <w:proofErr w:type="spellEnd"/>
      <w:r>
        <w:rPr>
          <w:rStyle w:val="A19"/>
          <w:rFonts w:ascii="Times New Roman" w:hAnsi="Times New Roman"/>
          <w:i/>
          <w:szCs w:val="24"/>
        </w:rPr>
        <w:t xml:space="preserve"> mas. Studi in omaggio a Giorgio </w:t>
      </w:r>
      <w:proofErr w:type="spellStart"/>
      <w:r>
        <w:rPr>
          <w:rStyle w:val="A19"/>
          <w:rFonts w:ascii="Times New Roman" w:hAnsi="Times New Roman"/>
          <w:i/>
          <w:szCs w:val="24"/>
        </w:rPr>
        <w:t>Bejor</w:t>
      </w:r>
      <w:proofErr w:type="spellEnd"/>
      <w:r>
        <w:rPr>
          <w:rStyle w:val="A19"/>
          <w:rFonts w:ascii="Times New Roman" w:hAnsi="Times New Roman"/>
          <w:szCs w:val="24"/>
        </w:rPr>
        <w:t>, Sesto Fiorentino 2020, 172-177.</w:t>
      </w:r>
    </w:p>
    <w:p w14:paraId="767272C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Style w:val="A19"/>
          <w:rFonts w:ascii="Times New Roman" w:hAnsi="Times New Roman"/>
          <w:szCs w:val="24"/>
        </w:rPr>
      </w:pPr>
    </w:p>
    <w:p w14:paraId="767272C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imes New Roman"/>
          <w:sz w:val="24"/>
          <w:lang w:val="tr-TR"/>
        </w:rPr>
      </w:pPr>
      <w:r>
        <w:rPr>
          <w:sz w:val="24"/>
          <w:szCs w:val="24"/>
          <w:lang w:val="tr-TR"/>
        </w:rPr>
        <w:t xml:space="preserve">146) </w:t>
      </w:r>
      <w:r>
        <w:rPr>
          <w:i/>
          <w:sz w:val="24"/>
          <w:szCs w:val="24"/>
          <w:lang w:val="tr-TR"/>
        </w:rPr>
        <w:t>L’Athenaion di Castro in Messapia</w:t>
      </w:r>
      <w:r>
        <w:rPr>
          <w:sz w:val="24"/>
          <w:szCs w:val="24"/>
          <w:lang w:val="tr-TR"/>
        </w:rPr>
        <w:t xml:space="preserve">, in </w:t>
      </w:r>
      <w:r>
        <w:rPr>
          <w:i/>
          <w:sz w:val="24"/>
          <w:szCs w:val="24"/>
          <w:lang w:val="tr-TR"/>
        </w:rPr>
        <w:t>Roemische Mitteilungen</w:t>
      </w:r>
      <w:r>
        <w:rPr>
          <w:sz w:val="24"/>
          <w:szCs w:val="24"/>
          <w:lang w:val="tr-TR"/>
        </w:rPr>
        <w:t>, 126, 2020, 79-140.</w:t>
      </w:r>
    </w:p>
    <w:p w14:paraId="767272C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Style w:val="A19"/>
          <w:rFonts w:ascii="Times New Roman" w:hAnsi="Times New Roman"/>
          <w:szCs w:val="24"/>
        </w:rPr>
      </w:pPr>
    </w:p>
    <w:p w14:paraId="767272C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Style w:val="A19"/>
          <w:rFonts w:ascii="Times New Roman" w:hAnsi="Times New Roman"/>
          <w:szCs w:val="24"/>
        </w:rPr>
      </w:pPr>
      <w:r>
        <w:rPr>
          <w:rStyle w:val="A19"/>
          <w:rFonts w:ascii="Times New Roman" w:hAnsi="Times New Roman"/>
          <w:szCs w:val="24"/>
        </w:rPr>
        <w:t xml:space="preserve">147) </w:t>
      </w:r>
      <w:r>
        <w:rPr>
          <w:rStyle w:val="A19"/>
          <w:rFonts w:ascii="Times New Roman" w:hAnsi="Times New Roman"/>
          <w:i/>
          <w:szCs w:val="24"/>
        </w:rPr>
        <w:t xml:space="preserve">La porta degli Inferi a </w:t>
      </w:r>
      <w:proofErr w:type="spellStart"/>
      <w:r>
        <w:rPr>
          <w:rStyle w:val="A19"/>
          <w:rFonts w:ascii="Times New Roman" w:hAnsi="Times New Roman"/>
          <w:i/>
          <w:szCs w:val="24"/>
        </w:rPr>
        <w:t>Hierapolis</w:t>
      </w:r>
      <w:proofErr w:type="spellEnd"/>
      <w:r>
        <w:rPr>
          <w:rStyle w:val="A19"/>
          <w:rFonts w:ascii="Times New Roman" w:hAnsi="Times New Roman"/>
          <w:i/>
          <w:szCs w:val="24"/>
        </w:rPr>
        <w:t>. Miti e immagini nelle attività della missione archeologica italiana in Turchia</w:t>
      </w:r>
      <w:r>
        <w:rPr>
          <w:rStyle w:val="A19"/>
          <w:rFonts w:ascii="Times New Roman" w:hAnsi="Times New Roman"/>
          <w:szCs w:val="24"/>
        </w:rPr>
        <w:t xml:space="preserve">, in </w:t>
      </w:r>
      <w:r>
        <w:rPr>
          <w:rStyle w:val="A19"/>
          <w:rFonts w:ascii="Times New Roman" w:hAnsi="Times New Roman"/>
          <w:i/>
          <w:szCs w:val="24"/>
        </w:rPr>
        <w:t>Atti e Relazioni</w:t>
      </w:r>
      <w:r>
        <w:rPr>
          <w:rStyle w:val="A19"/>
          <w:rFonts w:ascii="Times New Roman" w:hAnsi="Times New Roman"/>
          <w:szCs w:val="24"/>
        </w:rPr>
        <w:t xml:space="preserve"> </w:t>
      </w:r>
      <w:r>
        <w:rPr>
          <w:rStyle w:val="A19"/>
          <w:rFonts w:ascii="Times New Roman" w:hAnsi="Times New Roman"/>
          <w:i/>
          <w:szCs w:val="24"/>
        </w:rPr>
        <w:t>Accademia Pugliese delle Scienze</w:t>
      </w:r>
      <w:r>
        <w:rPr>
          <w:rStyle w:val="A19"/>
          <w:rFonts w:ascii="Times New Roman" w:hAnsi="Times New Roman"/>
          <w:szCs w:val="24"/>
        </w:rPr>
        <w:t>, vol. LIV, 2014-2016, 153-179.</w:t>
      </w:r>
    </w:p>
    <w:p w14:paraId="767272C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Style w:val="A19"/>
          <w:rFonts w:ascii="Times New Roman" w:hAnsi="Times New Roman"/>
          <w:szCs w:val="24"/>
        </w:rPr>
      </w:pPr>
    </w:p>
    <w:p w14:paraId="767272C8" w14:textId="77777777" w:rsidR="000E3CDF" w:rsidRDefault="000E3CDF" w:rsidP="000E3CDF">
      <w:pPr>
        <w:autoSpaceDE w:val="0"/>
        <w:autoSpaceDN w:val="0"/>
        <w:adjustRightInd w:val="0"/>
        <w:rPr>
          <w:rFonts w:cs="Times New Roman"/>
          <w:iCs/>
          <w:sz w:val="24"/>
        </w:rPr>
      </w:pPr>
      <w:r>
        <w:rPr>
          <w:bCs/>
          <w:sz w:val="24"/>
          <w:szCs w:val="24"/>
        </w:rPr>
        <w:t xml:space="preserve">148) </w:t>
      </w:r>
      <w:proofErr w:type="spellStart"/>
      <w:r>
        <w:rPr>
          <w:bCs/>
          <w:i/>
          <w:sz w:val="24"/>
          <w:szCs w:val="24"/>
        </w:rPr>
        <w:t>Phrygia</w:t>
      </w:r>
      <w:proofErr w:type="spellEnd"/>
      <w:r>
        <w:rPr>
          <w:bCs/>
          <w:i/>
          <w:sz w:val="24"/>
          <w:szCs w:val="24"/>
        </w:rPr>
        <w:t xml:space="preserve"> </w:t>
      </w:r>
      <w:proofErr w:type="spellStart"/>
      <w:r>
        <w:rPr>
          <w:bCs/>
          <w:i/>
          <w:sz w:val="24"/>
          <w:szCs w:val="24"/>
        </w:rPr>
        <w:t>Hierapolisi</w:t>
      </w:r>
      <w:proofErr w:type="spellEnd"/>
      <w:r>
        <w:rPr>
          <w:bCs/>
          <w:i/>
          <w:sz w:val="24"/>
          <w:szCs w:val="24"/>
        </w:rPr>
        <w:t xml:space="preserve">. </w:t>
      </w:r>
      <w:proofErr w:type="spellStart"/>
      <w:r>
        <w:rPr>
          <w:bCs/>
          <w:i/>
          <w:sz w:val="24"/>
          <w:szCs w:val="24"/>
        </w:rPr>
        <w:t>Türkiye’de</w:t>
      </w:r>
      <w:proofErr w:type="spellEnd"/>
      <w:r>
        <w:rPr>
          <w:bCs/>
          <w:i/>
          <w:sz w:val="24"/>
          <w:szCs w:val="24"/>
        </w:rPr>
        <w:t xml:space="preserve"> </w:t>
      </w:r>
      <w:proofErr w:type="spellStart"/>
      <w:r>
        <w:rPr>
          <w:bCs/>
          <w:i/>
          <w:sz w:val="24"/>
          <w:szCs w:val="24"/>
        </w:rPr>
        <w:t>İtalyan</w:t>
      </w:r>
      <w:proofErr w:type="spellEnd"/>
      <w:r>
        <w:rPr>
          <w:bCs/>
          <w:i/>
          <w:sz w:val="24"/>
          <w:szCs w:val="24"/>
        </w:rPr>
        <w:t xml:space="preserve"> </w:t>
      </w:r>
      <w:proofErr w:type="spellStart"/>
      <w:r>
        <w:rPr>
          <w:bCs/>
          <w:i/>
          <w:sz w:val="24"/>
          <w:szCs w:val="24"/>
        </w:rPr>
        <w:t>Arkeoloji</w:t>
      </w:r>
      <w:proofErr w:type="spellEnd"/>
      <w:r>
        <w:rPr>
          <w:bCs/>
          <w:i/>
          <w:sz w:val="24"/>
          <w:szCs w:val="24"/>
        </w:rPr>
        <w:t xml:space="preserve"> </w:t>
      </w:r>
      <w:proofErr w:type="spellStart"/>
      <w:r>
        <w:rPr>
          <w:bCs/>
          <w:i/>
          <w:sz w:val="24"/>
          <w:szCs w:val="24"/>
        </w:rPr>
        <w:t>Araştırmalarının</w:t>
      </w:r>
      <w:proofErr w:type="spellEnd"/>
      <w:r>
        <w:rPr>
          <w:bCs/>
          <w:i/>
          <w:sz w:val="24"/>
          <w:szCs w:val="24"/>
        </w:rPr>
        <w:t xml:space="preserve"> </w:t>
      </w:r>
      <w:proofErr w:type="spellStart"/>
      <w:r>
        <w:rPr>
          <w:bCs/>
          <w:i/>
          <w:sz w:val="24"/>
          <w:szCs w:val="24"/>
        </w:rPr>
        <w:t>Altmış</w:t>
      </w:r>
      <w:proofErr w:type="spellEnd"/>
      <w:r>
        <w:rPr>
          <w:bCs/>
          <w:i/>
          <w:sz w:val="24"/>
          <w:szCs w:val="24"/>
        </w:rPr>
        <w:t xml:space="preserve"> </w:t>
      </w:r>
      <w:proofErr w:type="spellStart"/>
      <w:r>
        <w:rPr>
          <w:bCs/>
          <w:i/>
          <w:sz w:val="24"/>
          <w:szCs w:val="24"/>
        </w:rPr>
        <w:t>Yılı</w:t>
      </w:r>
      <w:proofErr w:type="spellEnd"/>
      <w:r>
        <w:rPr>
          <w:bCs/>
          <w:i/>
          <w:sz w:val="24"/>
          <w:szCs w:val="24"/>
        </w:rPr>
        <w:t xml:space="preserve">. </w:t>
      </w:r>
      <w:proofErr w:type="spellStart"/>
      <w:r>
        <w:rPr>
          <w:i/>
          <w:iCs/>
          <w:sz w:val="24"/>
          <w:szCs w:val="24"/>
        </w:rPr>
        <w:t>Hierapolis</w:t>
      </w:r>
      <w:proofErr w:type="spellEnd"/>
      <w:r>
        <w:rPr>
          <w:i/>
          <w:iCs/>
          <w:sz w:val="24"/>
          <w:szCs w:val="24"/>
        </w:rPr>
        <w:t xml:space="preserve"> in </w:t>
      </w:r>
      <w:proofErr w:type="spellStart"/>
      <w:r>
        <w:rPr>
          <w:i/>
          <w:iCs/>
          <w:sz w:val="24"/>
          <w:szCs w:val="24"/>
        </w:rPr>
        <w:t>Phrygia</w:t>
      </w:r>
      <w:proofErr w:type="spellEnd"/>
      <w:r>
        <w:rPr>
          <w:i/>
          <w:iCs/>
          <w:sz w:val="24"/>
          <w:szCs w:val="24"/>
        </w:rPr>
        <w:t xml:space="preserve">. </w:t>
      </w:r>
      <w:proofErr w:type="spellStart"/>
      <w:r>
        <w:rPr>
          <w:i/>
          <w:iCs/>
          <w:sz w:val="24"/>
          <w:szCs w:val="24"/>
        </w:rPr>
        <w:t>Sixty</w:t>
      </w:r>
      <w:proofErr w:type="spellEnd"/>
      <w:r>
        <w:rPr>
          <w:i/>
          <w:iCs/>
          <w:sz w:val="24"/>
          <w:szCs w:val="24"/>
        </w:rPr>
        <w:t xml:space="preserve"> Years of </w:t>
      </w:r>
      <w:proofErr w:type="spellStart"/>
      <w:r>
        <w:rPr>
          <w:i/>
          <w:iCs/>
          <w:sz w:val="24"/>
          <w:szCs w:val="24"/>
        </w:rPr>
        <w:t>Italian</w:t>
      </w:r>
      <w:proofErr w:type="spellEnd"/>
      <w:r>
        <w:rPr>
          <w:i/>
          <w:iCs/>
          <w:sz w:val="24"/>
          <w:szCs w:val="24"/>
        </w:rPr>
        <w:t xml:space="preserve"> </w:t>
      </w:r>
      <w:proofErr w:type="spellStart"/>
      <w:r>
        <w:rPr>
          <w:i/>
          <w:iCs/>
          <w:sz w:val="24"/>
          <w:szCs w:val="24"/>
        </w:rPr>
        <w:t>Archaeological</w:t>
      </w:r>
      <w:proofErr w:type="spellEnd"/>
      <w:r>
        <w:rPr>
          <w:bCs/>
          <w:i/>
          <w:sz w:val="24"/>
          <w:szCs w:val="24"/>
        </w:rPr>
        <w:t xml:space="preserve"> </w:t>
      </w:r>
      <w:proofErr w:type="spellStart"/>
      <w:r>
        <w:rPr>
          <w:i/>
          <w:iCs/>
          <w:sz w:val="24"/>
          <w:szCs w:val="24"/>
        </w:rPr>
        <w:t>Research</w:t>
      </w:r>
      <w:proofErr w:type="spellEnd"/>
      <w:r>
        <w:rPr>
          <w:i/>
          <w:iCs/>
          <w:sz w:val="24"/>
          <w:szCs w:val="24"/>
        </w:rPr>
        <w:t xml:space="preserve"> in </w:t>
      </w:r>
      <w:proofErr w:type="spellStart"/>
      <w:r>
        <w:rPr>
          <w:i/>
          <w:iCs/>
          <w:sz w:val="24"/>
          <w:szCs w:val="24"/>
        </w:rPr>
        <w:t>Turkey</w:t>
      </w:r>
      <w:proofErr w:type="spellEnd"/>
      <w:r>
        <w:rPr>
          <w:iCs/>
          <w:sz w:val="24"/>
          <w:szCs w:val="24"/>
        </w:rPr>
        <w:t xml:space="preserve">, in </w:t>
      </w:r>
      <w:proofErr w:type="spellStart"/>
      <w:r>
        <w:rPr>
          <w:i/>
          <w:iCs/>
          <w:sz w:val="24"/>
          <w:szCs w:val="24"/>
        </w:rPr>
        <w:t>Lycus</w:t>
      </w:r>
      <w:proofErr w:type="spellEnd"/>
      <w:r>
        <w:rPr>
          <w:i/>
          <w:iCs/>
          <w:sz w:val="24"/>
          <w:szCs w:val="24"/>
        </w:rPr>
        <w:t xml:space="preserve"> </w:t>
      </w:r>
      <w:proofErr w:type="spellStart"/>
      <w:r>
        <w:rPr>
          <w:i/>
          <w:iCs/>
          <w:sz w:val="24"/>
          <w:szCs w:val="24"/>
        </w:rPr>
        <w:t>Dergisi</w:t>
      </w:r>
      <w:proofErr w:type="spellEnd"/>
      <w:r>
        <w:rPr>
          <w:iCs/>
          <w:sz w:val="24"/>
          <w:szCs w:val="24"/>
        </w:rPr>
        <w:t>, 1, 2020, 99-119.</w:t>
      </w:r>
    </w:p>
    <w:p w14:paraId="767272C9" w14:textId="77777777" w:rsidR="000E3CDF" w:rsidRDefault="000E3CDF" w:rsidP="000E3CDF">
      <w:pPr>
        <w:autoSpaceDE w:val="0"/>
        <w:autoSpaceDN w:val="0"/>
        <w:adjustRightInd w:val="0"/>
        <w:rPr>
          <w:iCs/>
          <w:sz w:val="24"/>
          <w:szCs w:val="24"/>
        </w:rPr>
      </w:pPr>
    </w:p>
    <w:p w14:paraId="767272CA" w14:textId="77777777" w:rsidR="000E3CDF" w:rsidRDefault="000E3CDF" w:rsidP="000E3CDF">
      <w:pPr>
        <w:autoSpaceDE w:val="0"/>
        <w:autoSpaceDN w:val="0"/>
        <w:adjustRightInd w:val="0"/>
        <w:rPr>
          <w:iCs/>
          <w:sz w:val="24"/>
          <w:szCs w:val="24"/>
        </w:rPr>
      </w:pPr>
      <w:r>
        <w:rPr>
          <w:iCs/>
          <w:sz w:val="24"/>
          <w:szCs w:val="24"/>
        </w:rPr>
        <w:t xml:space="preserve">149) (con C. De Mitri, G. Sarcinelli), </w:t>
      </w:r>
      <w:r>
        <w:rPr>
          <w:i/>
          <w:iCs/>
          <w:sz w:val="24"/>
          <w:szCs w:val="24"/>
        </w:rPr>
        <w:t xml:space="preserve">Monete e ceramica nei contesti </w:t>
      </w:r>
      <w:proofErr w:type="spellStart"/>
      <w:r>
        <w:rPr>
          <w:i/>
          <w:iCs/>
          <w:sz w:val="24"/>
          <w:szCs w:val="24"/>
        </w:rPr>
        <w:t>tardoellenistici</w:t>
      </w:r>
      <w:proofErr w:type="spellEnd"/>
      <w:r>
        <w:rPr>
          <w:i/>
          <w:iCs/>
          <w:sz w:val="24"/>
          <w:szCs w:val="24"/>
        </w:rPr>
        <w:t xml:space="preserve"> dell’</w:t>
      </w:r>
      <w:proofErr w:type="spellStart"/>
      <w:r>
        <w:rPr>
          <w:i/>
          <w:iCs/>
          <w:sz w:val="24"/>
          <w:szCs w:val="24"/>
        </w:rPr>
        <w:t>Athenaion</w:t>
      </w:r>
      <w:proofErr w:type="spellEnd"/>
      <w:r>
        <w:rPr>
          <w:i/>
          <w:iCs/>
          <w:sz w:val="24"/>
          <w:szCs w:val="24"/>
        </w:rPr>
        <w:t xml:space="preserve"> di Castro</w:t>
      </w:r>
      <w:r>
        <w:rPr>
          <w:iCs/>
          <w:sz w:val="24"/>
          <w:szCs w:val="24"/>
        </w:rPr>
        <w:t xml:space="preserve">, in </w:t>
      </w:r>
      <w:r>
        <w:rPr>
          <w:i/>
          <w:iCs/>
          <w:sz w:val="24"/>
          <w:szCs w:val="24"/>
        </w:rPr>
        <w:t>Annali Istituto Italiano Numismatica</w:t>
      </w:r>
      <w:r>
        <w:rPr>
          <w:iCs/>
          <w:sz w:val="24"/>
          <w:szCs w:val="24"/>
        </w:rPr>
        <w:t>, 66, 2020, 147-210.</w:t>
      </w:r>
    </w:p>
    <w:p w14:paraId="767272CB" w14:textId="77777777" w:rsidR="000E3CDF" w:rsidRDefault="000E3CDF" w:rsidP="000E3CDF">
      <w:pPr>
        <w:autoSpaceDE w:val="0"/>
        <w:autoSpaceDN w:val="0"/>
        <w:adjustRightInd w:val="0"/>
        <w:rPr>
          <w:iCs/>
          <w:sz w:val="24"/>
          <w:szCs w:val="24"/>
        </w:rPr>
      </w:pPr>
    </w:p>
    <w:p w14:paraId="767272C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color w:val="222222"/>
          <w:sz w:val="24"/>
          <w:szCs w:val="24"/>
          <w:shd w:val="clear" w:color="auto" w:fill="FFFFFF"/>
        </w:rPr>
      </w:pPr>
      <w:r>
        <w:rPr>
          <w:b/>
          <w:color w:val="222222"/>
          <w:sz w:val="24"/>
          <w:szCs w:val="24"/>
          <w:shd w:val="clear" w:color="auto" w:fill="FFFFFF"/>
        </w:rPr>
        <w:t>2021</w:t>
      </w:r>
    </w:p>
    <w:p w14:paraId="767272C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Cs w:val="20"/>
          <w:lang w:val="tr-TR"/>
        </w:rPr>
      </w:pPr>
      <w:r>
        <w:rPr>
          <w:color w:val="222222"/>
          <w:sz w:val="24"/>
          <w:szCs w:val="24"/>
          <w:shd w:val="clear" w:color="auto" w:fill="FFFFFF"/>
        </w:rPr>
        <w:t xml:space="preserve">150) </w:t>
      </w:r>
      <w:r>
        <w:rPr>
          <w:i/>
          <w:lang w:val="tr-TR"/>
        </w:rPr>
        <w:t>Des «mystères» à Hiérapolis de Phrygie?</w:t>
      </w:r>
      <w:r>
        <w:rPr>
          <w:lang w:val="tr-TR"/>
        </w:rPr>
        <w:t xml:space="preserve">, in N. Belayche, F. Massa, Ph. Hoffmann (edd.), </w:t>
      </w:r>
      <w:r>
        <w:rPr>
          <w:i/>
          <w:lang w:val="tr-TR"/>
        </w:rPr>
        <w:t>Les mystères au IIe siècle de notre Ère: un tournant</w:t>
      </w:r>
      <w:r>
        <w:rPr>
          <w:lang w:val="tr-TR"/>
        </w:rPr>
        <w:t>, Turnhout 2021, 103-126.</w:t>
      </w:r>
    </w:p>
    <w:p w14:paraId="767272C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C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lang w:val="tr-TR"/>
        </w:rPr>
      </w:pPr>
      <w:r>
        <w:rPr>
          <w:sz w:val="24"/>
          <w:szCs w:val="24"/>
          <w:lang w:val="tr-TR"/>
        </w:rPr>
        <w:t xml:space="preserve">151) </w:t>
      </w:r>
      <w:r>
        <w:rPr>
          <w:i/>
          <w:sz w:val="24"/>
          <w:szCs w:val="24"/>
          <w:lang w:val="tr-TR"/>
        </w:rPr>
        <w:t>Discontinuità forti nel sistema insediativo della Messapia tra IV e III sec. a.C.</w:t>
      </w:r>
      <w:r>
        <w:rPr>
          <w:sz w:val="24"/>
          <w:szCs w:val="24"/>
          <w:lang w:val="tr-TR"/>
        </w:rPr>
        <w:t xml:space="preserve">, in P. De Fidio, V. Gigante Lanzara, A. Rigo, L. Vecchio, </w:t>
      </w:r>
      <w:r>
        <w:rPr>
          <w:i/>
          <w:sz w:val="24"/>
          <w:szCs w:val="24"/>
          <w:lang w:val="tr-TR"/>
        </w:rPr>
        <w:t>Scritti in memoria di Giovanni Pugliese Carratelli</w:t>
      </w:r>
      <w:r>
        <w:rPr>
          <w:sz w:val="24"/>
          <w:szCs w:val="24"/>
          <w:lang w:val="tr-TR"/>
        </w:rPr>
        <w:t xml:space="preserve">, II, </w:t>
      </w:r>
      <w:r>
        <w:rPr>
          <w:i/>
          <w:sz w:val="24"/>
          <w:szCs w:val="24"/>
          <w:lang w:val="tr-TR"/>
        </w:rPr>
        <w:t>La parola del Passato,</w:t>
      </w:r>
      <w:r>
        <w:rPr>
          <w:sz w:val="24"/>
          <w:szCs w:val="24"/>
          <w:lang w:val="tr-TR"/>
        </w:rPr>
        <w:t xml:space="preserve"> LXXVI, 1-2, pp. 3-35.</w:t>
      </w:r>
    </w:p>
    <w:p w14:paraId="767272D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Cs w:val="20"/>
          <w:lang w:val="tr-TR"/>
        </w:rPr>
      </w:pPr>
    </w:p>
    <w:p w14:paraId="767272D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152) </w:t>
      </w:r>
      <w:r>
        <w:rPr>
          <w:i/>
          <w:lang w:val="tr-TR"/>
        </w:rPr>
        <w:t>Le statue di Castro in Messapia e la scultura tarentina del IV sec. a.C.</w:t>
      </w:r>
      <w:r>
        <w:rPr>
          <w:lang w:val="tr-TR"/>
        </w:rPr>
        <w:t xml:space="preserve">, in A. Anguissola, M. Castiglione, F. Guidetti (edd.), </w:t>
      </w:r>
      <w:r>
        <w:rPr>
          <w:i/>
          <w:lang w:val="tr-TR"/>
        </w:rPr>
        <w:t>Munera Musarum. Studi per Lucia Faedo</w:t>
      </w:r>
      <w:r>
        <w:rPr>
          <w:lang w:val="tr-TR"/>
        </w:rPr>
        <w:t xml:space="preserve">, in </w:t>
      </w:r>
      <w:r>
        <w:rPr>
          <w:i/>
          <w:lang w:val="tr-TR"/>
        </w:rPr>
        <w:t xml:space="preserve">Studi Classici e Orientali </w:t>
      </w:r>
      <w:r>
        <w:rPr>
          <w:lang w:val="tr-TR"/>
        </w:rPr>
        <w:t xml:space="preserve">LXVII, 2021, II, 93-107. </w:t>
      </w:r>
    </w:p>
    <w:p w14:paraId="767272D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color w:val="222222"/>
          <w:sz w:val="24"/>
          <w:szCs w:val="24"/>
          <w:shd w:val="clear" w:color="auto" w:fill="FFFFFF"/>
        </w:rPr>
      </w:pPr>
    </w:p>
    <w:p w14:paraId="767272D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Cs/>
          <w:sz w:val="24"/>
          <w:szCs w:val="24"/>
        </w:rPr>
      </w:pPr>
      <w:r>
        <w:rPr>
          <w:lang w:val="tr-TR"/>
        </w:rPr>
        <w:t xml:space="preserve">153) </w:t>
      </w:r>
      <w:r>
        <w:rPr>
          <w:i/>
          <w:lang w:val="tr-TR"/>
        </w:rPr>
        <w:t>Magna Graecia Arkeolojisi (Güney İtalya)</w:t>
      </w:r>
      <w:r>
        <w:rPr>
          <w:lang w:val="tr-TR"/>
        </w:rPr>
        <w:t xml:space="preserve">, in </w:t>
      </w:r>
      <w:proofErr w:type="spellStart"/>
      <w:r>
        <w:rPr>
          <w:i/>
          <w:iCs/>
          <w:sz w:val="24"/>
          <w:szCs w:val="24"/>
        </w:rPr>
        <w:t>Lycus</w:t>
      </w:r>
      <w:proofErr w:type="spellEnd"/>
      <w:r>
        <w:rPr>
          <w:i/>
          <w:iCs/>
          <w:sz w:val="24"/>
          <w:szCs w:val="24"/>
        </w:rPr>
        <w:t xml:space="preserve"> </w:t>
      </w:r>
      <w:proofErr w:type="spellStart"/>
      <w:r>
        <w:rPr>
          <w:i/>
          <w:iCs/>
          <w:sz w:val="24"/>
          <w:szCs w:val="24"/>
        </w:rPr>
        <w:t>Dergisi</w:t>
      </w:r>
      <w:proofErr w:type="spellEnd"/>
      <w:r>
        <w:rPr>
          <w:iCs/>
          <w:sz w:val="24"/>
          <w:szCs w:val="24"/>
        </w:rPr>
        <w:t>, 4, 2021, 193-227 (in turco e italiano).</w:t>
      </w:r>
    </w:p>
    <w:p w14:paraId="767272D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Cs/>
          <w:sz w:val="24"/>
          <w:szCs w:val="24"/>
        </w:rPr>
      </w:pPr>
    </w:p>
    <w:p w14:paraId="767272D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iCs/>
          <w:sz w:val="24"/>
          <w:szCs w:val="24"/>
        </w:rPr>
      </w:pPr>
      <w:r>
        <w:rPr>
          <w:b/>
          <w:iCs/>
          <w:sz w:val="24"/>
          <w:szCs w:val="24"/>
        </w:rPr>
        <w:t>2022</w:t>
      </w:r>
    </w:p>
    <w:p w14:paraId="767272D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Cs/>
          <w:sz w:val="24"/>
          <w:szCs w:val="24"/>
        </w:rPr>
      </w:pPr>
      <w:r>
        <w:rPr>
          <w:iCs/>
          <w:sz w:val="24"/>
          <w:szCs w:val="24"/>
        </w:rPr>
        <w:t xml:space="preserve">154) </w:t>
      </w:r>
      <w:r>
        <w:rPr>
          <w:i/>
          <w:iCs/>
          <w:sz w:val="24"/>
          <w:szCs w:val="24"/>
        </w:rPr>
        <w:t xml:space="preserve">Il complesso funerario della Tomba del Viaggiatore (A 28) nella Necropoli Nord, </w:t>
      </w:r>
      <w:r>
        <w:rPr>
          <w:iCs/>
          <w:sz w:val="24"/>
          <w:szCs w:val="24"/>
        </w:rPr>
        <w:t>in</w:t>
      </w:r>
      <w:r>
        <w:rPr>
          <w:i/>
          <w:iCs/>
          <w:sz w:val="24"/>
          <w:szCs w:val="24"/>
        </w:rPr>
        <w:t xml:space="preserve"> </w:t>
      </w:r>
      <w:r>
        <w:rPr>
          <w:iCs/>
          <w:sz w:val="24"/>
          <w:szCs w:val="24"/>
        </w:rPr>
        <w:t xml:space="preserve">(Ed. con M.P. </w:t>
      </w:r>
      <w:proofErr w:type="spellStart"/>
      <w:r>
        <w:rPr>
          <w:iCs/>
          <w:sz w:val="24"/>
          <w:szCs w:val="24"/>
        </w:rPr>
        <w:t>Caggia</w:t>
      </w:r>
      <w:proofErr w:type="spellEnd"/>
      <w:r>
        <w:rPr>
          <w:iCs/>
          <w:sz w:val="24"/>
          <w:szCs w:val="24"/>
        </w:rPr>
        <w:t xml:space="preserve"> e T. </w:t>
      </w:r>
      <w:proofErr w:type="spellStart"/>
      <w:r>
        <w:rPr>
          <w:iCs/>
          <w:sz w:val="24"/>
          <w:szCs w:val="24"/>
        </w:rPr>
        <w:t>Ismaelli</w:t>
      </w:r>
      <w:proofErr w:type="spellEnd"/>
      <w:r>
        <w:rPr>
          <w:iCs/>
          <w:sz w:val="24"/>
          <w:szCs w:val="24"/>
        </w:rPr>
        <w:t xml:space="preserve">), </w:t>
      </w:r>
      <w:proofErr w:type="spellStart"/>
      <w:r>
        <w:rPr>
          <w:i/>
          <w:iCs/>
          <w:sz w:val="24"/>
          <w:szCs w:val="24"/>
        </w:rPr>
        <w:t>Hierapolis</w:t>
      </w:r>
      <w:proofErr w:type="spellEnd"/>
      <w:r>
        <w:rPr>
          <w:i/>
          <w:iCs/>
          <w:sz w:val="24"/>
          <w:szCs w:val="24"/>
        </w:rPr>
        <w:t xml:space="preserve"> di Frigia XV, 1-2. Le attività delle campagne di scavo e restauro 2012-2015</w:t>
      </w:r>
      <w:r>
        <w:rPr>
          <w:iCs/>
          <w:sz w:val="24"/>
          <w:szCs w:val="24"/>
        </w:rPr>
        <w:t>, Istanbul 2022, 193-208.</w:t>
      </w:r>
    </w:p>
    <w:p w14:paraId="767272D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
          <w:iCs/>
          <w:sz w:val="24"/>
          <w:szCs w:val="24"/>
        </w:rPr>
      </w:pPr>
      <w:r>
        <w:rPr>
          <w:iCs/>
          <w:sz w:val="24"/>
          <w:szCs w:val="24"/>
        </w:rPr>
        <w:t xml:space="preserve">  </w:t>
      </w:r>
    </w:p>
    <w:p w14:paraId="767272D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Cs/>
        </w:rPr>
      </w:pPr>
      <w:r>
        <w:rPr>
          <w:iCs/>
        </w:rPr>
        <w:t xml:space="preserve">155) </w:t>
      </w:r>
      <w:r>
        <w:rPr>
          <w:i/>
          <w:iCs/>
        </w:rPr>
        <w:t xml:space="preserve">Le attività della MAIER-Missione Archeologica Italiana a </w:t>
      </w:r>
      <w:proofErr w:type="spellStart"/>
      <w:r>
        <w:rPr>
          <w:i/>
          <w:iCs/>
        </w:rPr>
        <w:t>Hierapolis</w:t>
      </w:r>
      <w:proofErr w:type="spellEnd"/>
      <w:r>
        <w:rPr>
          <w:i/>
          <w:iCs/>
        </w:rPr>
        <w:t>, dal 2012 al 2015</w:t>
      </w:r>
      <w:r>
        <w:rPr>
          <w:iCs/>
        </w:rPr>
        <w:t xml:space="preserve">, (in italiano e in turco), in (Ed. con M.P. </w:t>
      </w:r>
      <w:proofErr w:type="spellStart"/>
      <w:r>
        <w:rPr>
          <w:iCs/>
        </w:rPr>
        <w:t>Caggia</w:t>
      </w:r>
      <w:proofErr w:type="spellEnd"/>
      <w:r>
        <w:rPr>
          <w:iCs/>
        </w:rPr>
        <w:t xml:space="preserve"> e T. </w:t>
      </w:r>
      <w:proofErr w:type="spellStart"/>
      <w:r>
        <w:rPr>
          <w:iCs/>
        </w:rPr>
        <w:t>Ismaelli</w:t>
      </w:r>
      <w:proofErr w:type="spellEnd"/>
      <w:r>
        <w:rPr>
          <w:iCs/>
        </w:rPr>
        <w:t xml:space="preserve">), </w:t>
      </w:r>
      <w:proofErr w:type="spellStart"/>
      <w:r>
        <w:rPr>
          <w:i/>
          <w:iCs/>
        </w:rPr>
        <w:t>Hierapolis</w:t>
      </w:r>
      <w:proofErr w:type="spellEnd"/>
      <w:r>
        <w:rPr>
          <w:i/>
          <w:iCs/>
        </w:rPr>
        <w:t xml:space="preserve"> di Frigia XV, 1-2. Le attività delle campagne di scavo e restauro 2012-2015</w:t>
      </w:r>
      <w:r>
        <w:rPr>
          <w:iCs/>
        </w:rPr>
        <w:t xml:space="preserve">, Istanbul 2022, 1-68.   </w:t>
      </w:r>
    </w:p>
    <w:p w14:paraId="767272D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Cs/>
        </w:rPr>
      </w:pPr>
    </w:p>
    <w:p w14:paraId="767272D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156) </w:t>
      </w:r>
      <w:r>
        <w:rPr>
          <w:i/>
          <w:lang w:val="tr-TR"/>
        </w:rPr>
        <w:t>Necessità di un’archeologia delle iscrizioni: tra Taranto, la Messapia e l’Athenaion di Castro</w:t>
      </w:r>
      <w:r>
        <w:rPr>
          <w:lang w:val="tr-TR"/>
        </w:rPr>
        <w:t xml:space="preserve">, in </w:t>
      </w:r>
      <w:r>
        <w:rPr>
          <w:i/>
          <w:lang w:val="tr-TR"/>
        </w:rPr>
        <w:t>Orizzonti</w:t>
      </w:r>
      <w:r>
        <w:rPr>
          <w:lang w:val="tr-TR"/>
        </w:rPr>
        <w:t>, XXIII, 2022, 67-86.</w:t>
      </w:r>
    </w:p>
    <w:p w14:paraId="767272D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2D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2023</w:t>
      </w:r>
    </w:p>
    <w:p w14:paraId="767272D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p>
    <w:p w14:paraId="767272D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222222"/>
          <w:shd w:val="clear" w:color="auto" w:fill="FFFFFF"/>
        </w:rPr>
      </w:pPr>
      <w:r>
        <w:rPr>
          <w:lang w:val="tr-TR"/>
        </w:rPr>
        <w:t xml:space="preserve">157) </w:t>
      </w:r>
      <w:r>
        <w:rPr>
          <w:i/>
          <w:lang w:val="tr-TR"/>
        </w:rPr>
        <w:t>Il Santuario di Atena</w:t>
      </w:r>
      <w:r>
        <w:rPr>
          <w:lang w:val="tr-TR"/>
        </w:rPr>
        <w:t xml:space="preserve">, in </w:t>
      </w:r>
      <w:r>
        <w:rPr>
          <w:iCs/>
          <w:sz w:val="24"/>
          <w:szCs w:val="24"/>
        </w:rPr>
        <w:t xml:space="preserve">(Ed. con E. Degl’Innocenti, M.P. </w:t>
      </w:r>
      <w:proofErr w:type="spellStart"/>
      <w:r>
        <w:rPr>
          <w:iCs/>
          <w:sz w:val="24"/>
          <w:szCs w:val="24"/>
        </w:rPr>
        <w:t>Caggia</w:t>
      </w:r>
      <w:proofErr w:type="spellEnd"/>
      <w:r>
        <w:rPr>
          <w:iCs/>
          <w:sz w:val="24"/>
          <w:szCs w:val="24"/>
        </w:rPr>
        <w:t xml:space="preserve">, T. </w:t>
      </w:r>
      <w:proofErr w:type="spellStart"/>
      <w:r>
        <w:rPr>
          <w:iCs/>
          <w:sz w:val="24"/>
          <w:szCs w:val="24"/>
        </w:rPr>
        <w:t>Ismaelli</w:t>
      </w:r>
      <w:proofErr w:type="spellEnd"/>
      <w:r>
        <w:rPr>
          <w:iCs/>
          <w:sz w:val="24"/>
          <w:szCs w:val="24"/>
        </w:rPr>
        <w:t xml:space="preserve">, L. Mancini, </w:t>
      </w:r>
      <w:proofErr w:type="spellStart"/>
      <w:r>
        <w:rPr>
          <w:i/>
          <w:iCs/>
          <w:sz w:val="24"/>
          <w:szCs w:val="24"/>
        </w:rPr>
        <w:t>Athenaion</w:t>
      </w:r>
      <w:proofErr w:type="spellEnd"/>
      <w:r>
        <w:rPr>
          <w:i/>
          <w:iCs/>
          <w:sz w:val="24"/>
          <w:szCs w:val="24"/>
        </w:rPr>
        <w:t>. Tarantini, Messapi e altri nel santuario di Atena a Castro</w:t>
      </w:r>
      <w:r>
        <w:rPr>
          <w:iCs/>
          <w:sz w:val="24"/>
          <w:szCs w:val="24"/>
        </w:rPr>
        <w:t xml:space="preserve">, </w:t>
      </w:r>
      <w:r>
        <w:rPr>
          <w:i/>
          <w:iCs/>
          <w:sz w:val="24"/>
          <w:szCs w:val="24"/>
        </w:rPr>
        <w:t>Catalogo della Mostra al Museo Archeologico Nazionale di Taranto (20 dicembre 2022-18 giugno 2023)</w:t>
      </w:r>
      <w:r>
        <w:rPr>
          <w:iCs/>
          <w:sz w:val="24"/>
          <w:szCs w:val="24"/>
        </w:rPr>
        <w:t>, Bari 2023, 17-26, 33-50, 57-64, 139-150, 165-172.</w:t>
      </w:r>
    </w:p>
    <w:p w14:paraId="767272D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color w:val="222222"/>
          <w:shd w:val="clear" w:color="auto" w:fill="FFFFFF"/>
        </w:rPr>
      </w:pPr>
    </w:p>
    <w:p w14:paraId="767272E0" w14:textId="77777777" w:rsidR="000E3CDF" w:rsidRDefault="000E3CDF" w:rsidP="000E3CDF">
      <w:pPr>
        <w:autoSpaceDE w:val="0"/>
        <w:autoSpaceDN w:val="0"/>
        <w:adjustRightInd w:val="0"/>
        <w:jc w:val="both"/>
        <w:rPr>
          <w:i/>
          <w:iCs/>
        </w:rPr>
      </w:pPr>
    </w:p>
    <w:p w14:paraId="767272E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
          <w:iCs/>
          <w:sz w:val="24"/>
          <w:szCs w:val="24"/>
        </w:rPr>
      </w:pPr>
    </w:p>
    <w:p w14:paraId="767272E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Cs w:val="20"/>
          <w:lang w:val="tr-TR"/>
        </w:rPr>
      </w:pPr>
    </w:p>
    <w:p w14:paraId="767272E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C- Relazioni e interventi in Atti di Convegni</w:t>
      </w:r>
    </w:p>
    <w:p w14:paraId="767272E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p>
    <w:p w14:paraId="767272E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 </w:t>
      </w:r>
      <w:r>
        <w:rPr>
          <w:i/>
        </w:rPr>
        <w:t>Intervento a Tavola rotonda sull'archeologia medioevale</w:t>
      </w:r>
      <w:r>
        <w:t>, Roma 1976, 56-7.</w:t>
      </w:r>
    </w:p>
    <w:p w14:paraId="767272E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E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2) </w:t>
      </w:r>
      <w:r>
        <w:rPr>
          <w:i/>
        </w:rPr>
        <w:t xml:space="preserve">La documentazione archeologica negli insediamenti del Materano tra Tardoantico e </w:t>
      </w:r>
      <w:proofErr w:type="spellStart"/>
      <w:r>
        <w:rPr>
          <w:i/>
        </w:rPr>
        <w:t>Altomedioevo</w:t>
      </w:r>
      <w:proofErr w:type="spellEnd"/>
      <w:r>
        <w:t xml:space="preserve">, in </w:t>
      </w:r>
      <w:r>
        <w:rPr>
          <w:i/>
        </w:rPr>
        <w:t xml:space="preserve">Atti III </w:t>
      </w:r>
      <w:proofErr w:type="spellStart"/>
      <w:r>
        <w:rPr>
          <w:i/>
        </w:rPr>
        <w:t>Conv</w:t>
      </w:r>
      <w:proofErr w:type="spellEnd"/>
      <w:r>
        <w:rPr>
          <w:i/>
        </w:rPr>
        <w:t xml:space="preserve">. </w:t>
      </w:r>
      <w:proofErr w:type="spellStart"/>
      <w:r>
        <w:rPr>
          <w:i/>
        </w:rPr>
        <w:t>Civ</w:t>
      </w:r>
      <w:proofErr w:type="spellEnd"/>
      <w:r>
        <w:rPr>
          <w:i/>
        </w:rPr>
        <w:t>. Rupestre</w:t>
      </w:r>
      <w:r>
        <w:t>, Taranto 1976, 157-164.</w:t>
      </w:r>
    </w:p>
    <w:p w14:paraId="767272E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E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3) </w:t>
      </w:r>
      <w:r>
        <w:rPr>
          <w:i/>
        </w:rPr>
        <w:t>Metaponto romana</w:t>
      </w:r>
      <w:r>
        <w:t xml:space="preserve">, in </w:t>
      </w:r>
      <w:r>
        <w:rPr>
          <w:i/>
        </w:rPr>
        <w:t xml:space="preserve">Atti XV </w:t>
      </w:r>
      <w:proofErr w:type="spellStart"/>
      <w:r>
        <w:rPr>
          <w:i/>
        </w:rPr>
        <w:t>Conv.M.Grecia</w:t>
      </w:r>
      <w:proofErr w:type="spellEnd"/>
      <w:r>
        <w:rPr>
          <w:i/>
        </w:rPr>
        <w:t>, Taranto 1975</w:t>
      </w:r>
      <w:r>
        <w:t>, Napoli 1976, 539-544.</w:t>
      </w:r>
    </w:p>
    <w:p w14:paraId="767272E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E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lastRenderedPageBreak/>
        <w:t xml:space="preserve">4) </w:t>
      </w:r>
      <w:r>
        <w:rPr>
          <w:i/>
        </w:rPr>
        <w:t>Scavi a Metaponto (1976)</w:t>
      </w:r>
      <w:r>
        <w:t xml:space="preserve">, in </w:t>
      </w:r>
      <w:r>
        <w:rPr>
          <w:i/>
        </w:rPr>
        <w:t xml:space="preserve">Atti XVI </w:t>
      </w:r>
      <w:proofErr w:type="spellStart"/>
      <w:r>
        <w:rPr>
          <w:i/>
        </w:rPr>
        <w:t>Conv</w:t>
      </w:r>
      <w:proofErr w:type="spellEnd"/>
      <w:r>
        <w:rPr>
          <w:i/>
        </w:rPr>
        <w:t>. Magna Grecia, Taranto 1976</w:t>
      </w:r>
      <w:r>
        <w:t>, Napoli 1977, 855-59.</w:t>
      </w:r>
    </w:p>
    <w:p w14:paraId="767272E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E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5) </w:t>
      </w:r>
      <w:r>
        <w:rPr>
          <w:i/>
        </w:rPr>
        <w:t>Metaponto. Fornaci (1977)</w:t>
      </w:r>
      <w:r>
        <w:t xml:space="preserve">, in </w:t>
      </w:r>
      <w:r>
        <w:rPr>
          <w:i/>
        </w:rPr>
        <w:t xml:space="preserve">Atti XVII </w:t>
      </w:r>
      <w:proofErr w:type="spellStart"/>
      <w:r>
        <w:rPr>
          <w:i/>
        </w:rPr>
        <w:t>Conv.M.Grecia</w:t>
      </w:r>
      <w:proofErr w:type="spellEnd"/>
      <w:r>
        <w:t>, Napoli 1978, 409-412.</w:t>
      </w:r>
    </w:p>
    <w:p w14:paraId="767272E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E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6) </w:t>
      </w:r>
      <w:r>
        <w:rPr>
          <w:i/>
        </w:rPr>
        <w:t>La documentazione archeologica medioevale nella Puglia meridionale</w:t>
      </w:r>
      <w:r>
        <w:t xml:space="preserve">, in </w:t>
      </w:r>
      <w:r>
        <w:rPr>
          <w:i/>
        </w:rPr>
        <w:t xml:space="preserve">Atti IV </w:t>
      </w:r>
      <w:proofErr w:type="spellStart"/>
      <w:r>
        <w:rPr>
          <w:i/>
        </w:rPr>
        <w:t>Conv.Civiltà</w:t>
      </w:r>
      <w:proofErr w:type="spellEnd"/>
      <w:r>
        <w:rPr>
          <w:i/>
        </w:rPr>
        <w:t xml:space="preserve"> rupestre, Taranto 1977</w:t>
      </w:r>
      <w:r>
        <w:t>, Galatina 1979, 223-27.</w:t>
      </w:r>
    </w:p>
    <w:p w14:paraId="767272F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F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7) </w:t>
      </w:r>
      <w:r>
        <w:rPr>
          <w:i/>
        </w:rPr>
        <w:t>Salento arcaico: la nuova documentazione archeologica</w:t>
      </w:r>
      <w:r>
        <w:t xml:space="preserve">, in </w:t>
      </w:r>
      <w:r>
        <w:rPr>
          <w:i/>
        </w:rPr>
        <w:t xml:space="preserve">Atti </w:t>
      </w:r>
      <w:proofErr w:type="spellStart"/>
      <w:r>
        <w:rPr>
          <w:i/>
        </w:rPr>
        <w:t>Coll</w:t>
      </w:r>
      <w:proofErr w:type="spellEnd"/>
      <w:r>
        <w:rPr>
          <w:i/>
        </w:rPr>
        <w:t>. Lecce su 'Salento arcaico'</w:t>
      </w:r>
      <w:r>
        <w:t>, Galatina 1979, 15-28.</w:t>
      </w:r>
    </w:p>
    <w:p w14:paraId="767272F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F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de-DE"/>
        </w:rPr>
      </w:pPr>
      <w:r>
        <w:t xml:space="preserve">8) </w:t>
      </w:r>
      <w:r>
        <w:rPr>
          <w:i/>
        </w:rPr>
        <w:t>Vasi di bronzo romani di recente scoperti in Puglia e Lucania</w:t>
      </w:r>
      <w:r>
        <w:t>, in</w:t>
      </w:r>
      <w:r>
        <w:rPr>
          <w:lang w:val="de-DE"/>
        </w:rPr>
        <w:t xml:space="preserve">, </w:t>
      </w:r>
      <w:proofErr w:type="spellStart"/>
      <w:r>
        <w:rPr>
          <w:i/>
        </w:rPr>
        <w:t>Actes</w:t>
      </w:r>
      <w:proofErr w:type="spellEnd"/>
      <w:r>
        <w:rPr>
          <w:i/>
        </w:rPr>
        <w:t xml:space="preserve"> V </w:t>
      </w:r>
      <w:proofErr w:type="spellStart"/>
      <w:r>
        <w:rPr>
          <w:i/>
        </w:rPr>
        <w:t>Coll</w:t>
      </w:r>
      <w:proofErr w:type="spellEnd"/>
      <w:r>
        <w:rPr>
          <w:i/>
        </w:rPr>
        <w:t xml:space="preserve">. </w:t>
      </w:r>
      <w:r>
        <w:rPr>
          <w:i/>
          <w:lang w:val="de-DE"/>
        </w:rPr>
        <w:t xml:space="preserve">Intern. </w:t>
      </w:r>
      <w:proofErr w:type="spellStart"/>
      <w:r>
        <w:rPr>
          <w:i/>
          <w:lang w:val="de-DE"/>
        </w:rPr>
        <w:t>Bronzes</w:t>
      </w:r>
      <w:proofErr w:type="spellEnd"/>
      <w:r>
        <w:rPr>
          <w:i/>
          <w:lang w:val="de-DE"/>
        </w:rPr>
        <w:t xml:space="preserve"> </w:t>
      </w:r>
      <w:proofErr w:type="spellStart"/>
      <w:r>
        <w:rPr>
          <w:i/>
          <w:lang w:val="de-DE"/>
        </w:rPr>
        <w:t>antiques</w:t>
      </w:r>
      <w:proofErr w:type="spellEnd"/>
      <w:r>
        <w:rPr>
          <w:lang w:val="de-DE"/>
        </w:rPr>
        <w:t>, Lausanne 1979, 223-8.</w:t>
      </w:r>
    </w:p>
    <w:p w14:paraId="767272F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de-DE"/>
        </w:rPr>
      </w:pPr>
    </w:p>
    <w:p w14:paraId="767272F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9) </w:t>
      </w:r>
      <w:r>
        <w:rPr>
          <w:i/>
        </w:rPr>
        <w:t>Ricerche archeologiche nel Salento</w:t>
      </w:r>
      <w:r>
        <w:t xml:space="preserve">, </w:t>
      </w:r>
      <w:r>
        <w:rPr>
          <w:i/>
        </w:rPr>
        <w:t xml:space="preserve">in Atti XIX </w:t>
      </w:r>
      <w:proofErr w:type="spellStart"/>
      <w:r>
        <w:rPr>
          <w:i/>
        </w:rPr>
        <w:t>Conv</w:t>
      </w:r>
      <w:proofErr w:type="spellEnd"/>
      <w:r>
        <w:rPr>
          <w:i/>
        </w:rPr>
        <w:t>. Magna Grecia, Taranto 1979</w:t>
      </w:r>
      <w:r>
        <w:t>, Napoli 1980, 455-57.</w:t>
      </w:r>
    </w:p>
    <w:p w14:paraId="767272F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F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10) </w:t>
      </w:r>
      <w:r>
        <w:rPr>
          <w:i/>
        </w:rPr>
        <w:t>Nuovi temi dell'archeologia messapica</w:t>
      </w:r>
      <w:r>
        <w:t xml:space="preserve">, in </w:t>
      </w:r>
      <w:r>
        <w:rPr>
          <w:i/>
        </w:rPr>
        <w:t xml:space="preserve">Atti VIII </w:t>
      </w:r>
      <w:proofErr w:type="spellStart"/>
      <w:r>
        <w:rPr>
          <w:i/>
        </w:rPr>
        <w:t>Conv</w:t>
      </w:r>
      <w:proofErr w:type="spellEnd"/>
      <w:r>
        <w:rPr>
          <w:i/>
        </w:rPr>
        <w:t xml:space="preserve">. Comuni </w:t>
      </w:r>
      <w:proofErr w:type="spellStart"/>
      <w:r>
        <w:rPr>
          <w:i/>
        </w:rPr>
        <w:t>mess</w:t>
      </w:r>
      <w:proofErr w:type="spellEnd"/>
      <w:r>
        <w:rPr>
          <w:i/>
        </w:rPr>
        <w:t xml:space="preserve">. </w:t>
      </w:r>
      <w:proofErr w:type="spellStart"/>
      <w:r>
        <w:rPr>
          <w:i/>
        </w:rPr>
        <w:t>peuc</w:t>
      </w:r>
      <w:proofErr w:type="spellEnd"/>
      <w:r>
        <w:rPr>
          <w:i/>
        </w:rPr>
        <w:t>. dauni</w:t>
      </w:r>
      <w:r>
        <w:t>, Alezio 1981, 135-141.</w:t>
      </w:r>
    </w:p>
    <w:p w14:paraId="767272F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F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11) </w:t>
      </w:r>
      <w:r>
        <w:rPr>
          <w:i/>
        </w:rPr>
        <w:t xml:space="preserve">Otranto. Ricerche archeologiche a </w:t>
      </w:r>
      <w:proofErr w:type="spellStart"/>
      <w:r>
        <w:rPr>
          <w:i/>
        </w:rPr>
        <w:t>S.Pietro</w:t>
      </w:r>
      <w:proofErr w:type="spellEnd"/>
      <w:r>
        <w:t xml:space="preserve">, in </w:t>
      </w:r>
      <w:r>
        <w:rPr>
          <w:i/>
        </w:rPr>
        <w:t xml:space="preserve">Atti V </w:t>
      </w:r>
      <w:proofErr w:type="spellStart"/>
      <w:r>
        <w:rPr>
          <w:i/>
        </w:rPr>
        <w:t>Conv</w:t>
      </w:r>
      <w:proofErr w:type="spellEnd"/>
      <w:r>
        <w:rPr>
          <w:i/>
        </w:rPr>
        <w:t>. Civiltà rupestre, Taranto 1979</w:t>
      </w:r>
      <w:r>
        <w:t>, Galatina 1981, 223-5.</w:t>
      </w:r>
    </w:p>
    <w:p w14:paraId="767272F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F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12) </w:t>
      </w:r>
      <w:r>
        <w:rPr>
          <w:i/>
        </w:rPr>
        <w:t>Ricerche archeologiche nel Salento</w:t>
      </w:r>
      <w:r>
        <w:t xml:space="preserve">, in </w:t>
      </w:r>
      <w:r>
        <w:rPr>
          <w:i/>
        </w:rPr>
        <w:t xml:space="preserve">Atti XX </w:t>
      </w:r>
      <w:proofErr w:type="spellStart"/>
      <w:r>
        <w:rPr>
          <w:i/>
        </w:rPr>
        <w:t>Conv.Magna</w:t>
      </w:r>
      <w:proofErr w:type="spellEnd"/>
      <w:r>
        <w:rPr>
          <w:i/>
        </w:rPr>
        <w:t xml:space="preserve"> Grecia, Taranto 1980</w:t>
      </w:r>
      <w:r>
        <w:t>, Napoli 1981, 391-5.</w:t>
      </w:r>
    </w:p>
    <w:p w14:paraId="767272F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F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13) </w:t>
      </w:r>
      <w:r>
        <w:rPr>
          <w:i/>
        </w:rPr>
        <w:t>Greci e indigeni in Iapigia</w:t>
      </w:r>
      <w:r>
        <w:t xml:space="preserve">, in </w:t>
      </w:r>
      <w:r>
        <w:rPr>
          <w:i/>
        </w:rPr>
        <w:t xml:space="preserve">Colloquio </w:t>
      </w:r>
      <w:proofErr w:type="spellStart"/>
      <w:r>
        <w:rPr>
          <w:i/>
        </w:rPr>
        <w:t>Intern</w:t>
      </w:r>
      <w:proofErr w:type="spellEnd"/>
      <w:r>
        <w:rPr>
          <w:i/>
        </w:rPr>
        <w:t>. su Forme di contatto e processi di trasformazione nelle società antiche, Cortona 1981</w:t>
      </w:r>
      <w:r>
        <w:t>, Pisa-Roma 1983, 287-97.</w:t>
      </w:r>
    </w:p>
    <w:p w14:paraId="767272F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2F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14) </w:t>
      </w:r>
      <w:r>
        <w:rPr>
          <w:i/>
        </w:rPr>
        <w:t xml:space="preserve">Il Salento nell'VIII e VII </w:t>
      </w:r>
      <w:proofErr w:type="spellStart"/>
      <w:r>
        <w:rPr>
          <w:i/>
        </w:rPr>
        <w:t>sec.a.C</w:t>
      </w:r>
      <w:proofErr w:type="spellEnd"/>
      <w:r>
        <w:rPr>
          <w:i/>
        </w:rPr>
        <w:t>.: nuovi dati archeologici</w:t>
      </w:r>
      <w:r>
        <w:t xml:space="preserve">, in </w:t>
      </w:r>
      <w:r>
        <w:rPr>
          <w:i/>
        </w:rPr>
        <w:t xml:space="preserve">Atti </w:t>
      </w:r>
      <w:proofErr w:type="spellStart"/>
      <w:r>
        <w:rPr>
          <w:i/>
        </w:rPr>
        <w:t>Conv</w:t>
      </w:r>
      <w:proofErr w:type="spellEnd"/>
      <w:r>
        <w:rPr>
          <w:i/>
        </w:rPr>
        <w:t>. Scuola Ital. Atene, Atene 1979</w:t>
      </w:r>
      <w:r>
        <w:t>, Roma 1984, 101- 116.</w:t>
      </w:r>
    </w:p>
    <w:p w14:paraId="7672730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0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6946"/>
          <w:tab w:val="left" w:pos="7200"/>
          <w:tab w:val="left" w:pos="7920"/>
        </w:tabs>
        <w:jc w:val="both"/>
      </w:pPr>
      <w:r>
        <w:t xml:space="preserve">15) </w:t>
      </w:r>
      <w:r>
        <w:rPr>
          <w:i/>
        </w:rPr>
        <w:t>Documenti del commercio arcaico tra Ionio ed Adriatico</w:t>
      </w:r>
      <w:r>
        <w:t xml:space="preserve">, in </w:t>
      </w:r>
      <w:r>
        <w:rPr>
          <w:i/>
        </w:rPr>
        <w:t xml:space="preserve">Atti XXIV </w:t>
      </w:r>
      <w:proofErr w:type="spellStart"/>
      <w:r>
        <w:rPr>
          <w:i/>
        </w:rPr>
        <w:t>Conv</w:t>
      </w:r>
      <w:proofErr w:type="spellEnd"/>
      <w:r>
        <w:rPr>
          <w:i/>
        </w:rPr>
        <w:t>. Studi Magna Grecia, 'Magna Grecia, Epiro, Macedonia', Taranto 1984</w:t>
      </w:r>
      <w:r>
        <w:t>, Taranto 1985, 321-377.</w:t>
      </w:r>
    </w:p>
    <w:p w14:paraId="7672730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6946"/>
          <w:tab w:val="left" w:pos="7200"/>
          <w:tab w:val="left" w:pos="7920"/>
        </w:tabs>
        <w:jc w:val="both"/>
      </w:pPr>
    </w:p>
    <w:p w14:paraId="7672730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16) </w:t>
      </w:r>
      <w:r>
        <w:rPr>
          <w:i/>
        </w:rPr>
        <w:t>Interventi</w:t>
      </w:r>
      <w:r>
        <w:t xml:space="preserve"> in </w:t>
      </w:r>
      <w:r>
        <w:rPr>
          <w:i/>
        </w:rPr>
        <w:t>Atti Convegno Siris-</w:t>
      </w:r>
      <w:proofErr w:type="spellStart"/>
      <w:r>
        <w:rPr>
          <w:i/>
        </w:rPr>
        <w:t>Polieion</w:t>
      </w:r>
      <w:proofErr w:type="spellEnd"/>
      <w:r>
        <w:rPr>
          <w:i/>
        </w:rPr>
        <w:t xml:space="preserve"> (Policoro 8-10 giugno 1984)</w:t>
      </w:r>
      <w:r>
        <w:t>,</w:t>
      </w:r>
      <w:r>
        <w:rPr>
          <w:u w:val="words"/>
        </w:rPr>
        <w:t xml:space="preserve"> </w:t>
      </w:r>
      <w:r>
        <w:t>Galatina 1986, 40-41, 94-96,</w:t>
      </w:r>
      <w:r>
        <w:rPr>
          <w:u w:val="words"/>
        </w:rPr>
        <w:t xml:space="preserve"> </w:t>
      </w:r>
      <w:r>
        <w:t>191-93,</w:t>
      </w:r>
    </w:p>
    <w:p w14:paraId="7672730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30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fr-FR"/>
        </w:rPr>
      </w:pPr>
      <w:r>
        <w:lastRenderedPageBreak/>
        <w:t xml:space="preserve">17) </w:t>
      </w:r>
      <w:r>
        <w:rPr>
          <w:i/>
        </w:rPr>
        <w:t>L'archeologia italiana in Anatolia</w:t>
      </w:r>
      <w:r>
        <w:t xml:space="preserve">, in </w:t>
      </w:r>
      <w:r>
        <w:rPr>
          <w:i/>
        </w:rPr>
        <w:t xml:space="preserve">L'archeologia italiana nel Mediterraneo fino alla II guerra mondiale, Atti </w:t>
      </w:r>
      <w:proofErr w:type="spellStart"/>
      <w:r>
        <w:rPr>
          <w:i/>
        </w:rPr>
        <w:t>Conv</w:t>
      </w:r>
      <w:proofErr w:type="spellEnd"/>
      <w:r>
        <w:rPr>
          <w:i/>
        </w:rPr>
        <w:t>. Catania 1985</w:t>
      </w:r>
      <w:r>
        <w:t>, Catania 1986, 93-106.</w:t>
      </w:r>
      <w:r>
        <w:rPr>
          <w:lang w:val="fr-FR"/>
        </w:rPr>
        <w:t xml:space="preserve"> </w:t>
      </w:r>
    </w:p>
    <w:p w14:paraId="7672730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fr-FR"/>
        </w:rPr>
      </w:pPr>
    </w:p>
    <w:p w14:paraId="7672730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fr-FR"/>
        </w:rPr>
      </w:pPr>
      <w:r>
        <w:rPr>
          <w:lang w:val="fr-FR"/>
        </w:rPr>
        <w:t>18)</w:t>
      </w:r>
      <w:r>
        <w:rPr>
          <w:u w:val="words"/>
          <w:lang w:val="fr-FR"/>
        </w:rPr>
        <w:t xml:space="preserve"> </w:t>
      </w:r>
      <w:r>
        <w:rPr>
          <w:i/>
          <w:lang w:val="fr-FR"/>
        </w:rPr>
        <w:t>Problèmes du commerce archaïque entre la mer ionienne et l'Adriatique</w:t>
      </w:r>
      <w:r>
        <w:rPr>
          <w:lang w:val="fr-FR"/>
        </w:rPr>
        <w:t xml:space="preserve">, in </w:t>
      </w:r>
      <w:r>
        <w:rPr>
          <w:i/>
          <w:lang w:val="fr-FR"/>
        </w:rPr>
        <w:t>L'Illyrie méridionale et l'Epire dans l'Antiquité</w:t>
      </w:r>
      <w:r>
        <w:rPr>
          <w:lang w:val="fr-FR"/>
        </w:rPr>
        <w:t xml:space="preserve">, in </w:t>
      </w:r>
      <w:r>
        <w:rPr>
          <w:i/>
          <w:lang w:val="fr-FR"/>
        </w:rPr>
        <w:t xml:space="preserve">Actes </w:t>
      </w:r>
      <w:proofErr w:type="spellStart"/>
      <w:r>
        <w:rPr>
          <w:i/>
          <w:lang w:val="fr-FR"/>
        </w:rPr>
        <w:t>Coll.Intern</w:t>
      </w:r>
      <w:proofErr w:type="spellEnd"/>
      <w:r>
        <w:rPr>
          <w:i/>
          <w:lang w:val="fr-FR"/>
        </w:rPr>
        <w:t>. Clermont-Ferrand 1984</w:t>
      </w:r>
      <w:r>
        <w:rPr>
          <w:lang w:val="fr-FR"/>
        </w:rPr>
        <w:t>, Clermont-Ferrand 1987, 35-38.</w:t>
      </w:r>
    </w:p>
    <w:p w14:paraId="7672730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fr-FR"/>
        </w:rPr>
      </w:pPr>
    </w:p>
    <w:p w14:paraId="7672730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19) </w:t>
      </w:r>
      <w:r>
        <w:rPr>
          <w:i/>
        </w:rPr>
        <w:t xml:space="preserve">Stile ed iconografia nei rilievi del teatro di </w:t>
      </w:r>
      <w:proofErr w:type="spellStart"/>
      <w:r>
        <w:rPr>
          <w:i/>
        </w:rPr>
        <w:t>Hierapolis</w:t>
      </w:r>
      <w:proofErr w:type="spellEnd"/>
      <w:r>
        <w:rPr>
          <w:i/>
        </w:rPr>
        <w:t xml:space="preserve"> (Frigia)</w:t>
      </w:r>
      <w:r>
        <w:rPr>
          <w:u w:val="single"/>
        </w:rPr>
        <w:t>,</w:t>
      </w:r>
      <w:r>
        <w:t xml:space="preserve"> in </w:t>
      </w:r>
      <w:r>
        <w:rPr>
          <w:i/>
        </w:rPr>
        <w:t xml:space="preserve">Atti XII </w:t>
      </w:r>
      <w:proofErr w:type="spellStart"/>
      <w:r>
        <w:rPr>
          <w:i/>
        </w:rPr>
        <w:t>Conv</w:t>
      </w:r>
      <w:proofErr w:type="spellEnd"/>
      <w:r>
        <w:rPr>
          <w:i/>
        </w:rPr>
        <w:t xml:space="preserve">. </w:t>
      </w:r>
      <w:proofErr w:type="spellStart"/>
      <w:r>
        <w:rPr>
          <w:i/>
        </w:rPr>
        <w:t>Intern</w:t>
      </w:r>
      <w:proofErr w:type="spellEnd"/>
      <w:r>
        <w:rPr>
          <w:i/>
        </w:rPr>
        <w:t>. Arch. Class. Atene 1983</w:t>
      </w:r>
      <w:r>
        <w:rPr>
          <w:u w:val="single"/>
        </w:rPr>
        <w:t>,</w:t>
      </w:r>
      <w:r>
        <w:t xml:space="preserve"> Atene 1988, 49-52.</w:t>
      </w:r>
    </w:p>
    <w:p w14:paraId="7672730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30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20) </w:t>
      </w:r>
      <w:r>
        <w:rPr>
          <w:i/>
        </w:rPr>
        <w:t>Il Salento e le sue radici indigene: le origini messapiche</w:t>
      </w:r>
      <w:r>
        <w:t xml:space="preserve">, in </w:t>
      </w:r>
      <w:r>
        <w:rPr>
          <w:i/>
        </w:rPr>
        <w:t>Salento Porta d'Italia</w:t>
      </w:r>
      <w:r>
        <w:t xml:space="preserve">, in </w:t>
      </w:r>
      <w:r>
        <w:rPr>
          <w:i/>
        </w:rPr>
        <w:t xml:space="preserve">Atti </w:t>
      </w:r>
      <w:proofErr w:type="spellStart"/>
      <w:r>
        <w:rPr>
          <w:i/>
        </w:rPr>
        <w:t>Conv</w:t>
      </w:r>
      <w:proofErr w:type="spellEnd"/>
      <w:r>
        <w:rPr>
          <w:i/>
        </w:rPr>
        <w:t xml:space="preserve">. </w:t>
      </w:r>
      <w:proofErr w:type="spellStart"/>
      <w:r>
        <w:rPr>
          <w:i/>
        </w:rPr>
        <w:t>Intern</w:t>
      </w:r>
      <w:proofErr w:type="spellEnd"/>
      <w:r>
        <w:rPr>
          <w:i/>
        </w:rPr>
        <w:t>. Lecce, Novembre 1986</w:t>
      </w:r>
      <w:r>
        <w:t>, Galatina 1989, 63-69.</w:t>
      </w:r>
    </w:p>
    <w:p w14:paraId="7672730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0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
        </w:rPr>
      </w:pPr>
      <w:r>
        <w:t xml:space="preserve">21) </w:t>
      </w:r>
      <w:r>
        <w:rPr>
          <w:i/>
        </w:rPr>
        <w:t>Ricerche archeologiche sul teatro di Segesta</w:t>
      </w:r>
      <w:r>
        <w:t xml:space="preserve">, in </w:t>
      </w:r>
      <w:r>
        <w:rPr>
          <w:i/>
        </w:rPr>
        <w:t xml:space="preserve">Atti II </w:t>
      </w:r>
      <w:proofErr w:type="spellStart"/>
      <w:r>
        <w:rPr>
          <w:i/>
        </w:rPr>
        <w:t>Giorn</w:t>
      </w:r>
      <w:proofErr w:type="spellEnd"/>
      <w:r>
        <w:rPr>
          <w:i/>
        </w:rPr>
        <w:t xml:space="preserve">. </w:t>
      </w:r>
      <w:proofErr w:type="spellStart"/>
      <w:r>
        <w:rPr>
          <w:i/>
        </w:rPr>
        <w:t>Intern</w:t>
      </w:r>
      <w:proofErr w:type="spellEnd"/>
      <w:r>
        <w:rPr>
          <w:i/>
        </w:rPr>
        <w:t xml:space="preserve">. St. area elima, Gibellina 1994, Pisa 1997, </w:t>
      </w:r>
      <w:r>
        <w:t>429-450</w:t>
      </w:r>
      <w:r>
        <w:rPr>
          <w:i/>
        </w:rPr>
        <w:t>.</w:t>
      </w:r>
    </w:p>
    <w:p w14:paraId="7672730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0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1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1998</w:t>
      </w:r>
    </w:p>
    <w:p w14:paraId="7672731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22) </w:t>
      </w:r>
      <w:r>
        <w:rPr>
          <w:i/>
        </w:rPr>
        <w:t>Condizioni attuali e proposte per una riforma delle Scuole di Specializzazione in Archeologia</w:t>
      </w:r>
      <w:r>
        <w:t xml:space="preserve">, in </w:t>
      </w:r>
      <w:r>
        <w:rPr>
          <w:i/>
        </w:rPr>
        <w:t xml:space="preserve">Le Scuole di Specializzazione nel settore dei Beni Culturali tra Storia e progetto, Atti </w:t>
      </w:r>
      <w:proofErr w:type="spellStart"/>
      <w:r>
        <w:rPr>
          <w:i/>
        </w:rPr>
        <w:t>Conv</w:t>
      </w:r>
      <w:proofErr w:type="spellEnd"/>
      <w:r>
        <w:rPr>
          <w:i/>
        </w:rPr>
        <w:t>. Roma Ott. 1997</w:t>
      </w:r>
      <w:r>
        <w:t>, Roma 1998, 107-134.</w:t>
      </w:r>
    </w:p>
    <w:p w14:paraId="7672731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1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23) </w:t>
      </w:r>
      <w:r>
        <w:rPr>
          <w:i/>
        </w:rPr>
        <w:t>Le missioni archeologiche italiane all'estero</w:t>
      </w:r>
      <w:r>
        <w:t xml:space="preserve">, in </w:t>
      </w:r>
      <w:r>
        <w:rPr>
          <w:i/>
        </w:rPr>
        <w:t>La formazione della Diplomazia italiana 1861-1915, Atti Convegno Lecce 1987</w:t>
      </w:r>
      <w:r>
        <w:t>, Milano 1989, 671-680.</w:t>
      </w:r>
    </w:p>
    <w:p w14:paraId="7672731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1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24)</w:t>
      </w:r>
      <w:r>
        <w:rPr>
          <w:i/>
        </w:rPr>
        <w:t xml:space="preserve"> Nota sui circuiti regionali del commercio nell'Adriatico meridionale (V-IV </w:t>
      </w:r>
      <w:proofErr w:type="spellStart"/>
      <w:r>
        <w:rPr>
          <w:i/>
        </w:rPr>
        <w:t>sec.a.C</w:t>
      </w:r>
      <w:proofErr w:type="spellEnd"/>
      <w:r>
        <w:rPr>
          <w:i/>
        </w:rPr>
        <w:t>.)</w:t>
      </w:r>
      <w:r>
        <w:t xml:space="preserve">, in </w:t>
      </w:r>
      <w:r>
        <w:rPr>
          <w:i/>
        </w:rPr>
        <w:t>Salento Porta d'Italia</w:t>
      </w:r>
      <w:r>
        <w:t xml:space="preserve">, in </w:t>
      </w:r>
      <w:r>
        <w:rPr>
          <w:i/>
        </w:rPr>
        <w:t xml:space="preserve">Atti </w:t>
      </w:r>
      <w:proofErr w:type="spellStart"/>
      <w:r>
        <w:rPr>
          <w:i/>
        </w:rPr>
        <w:t>Conv</w:t>
      </w:r>
      <w:proofErr w:type="spellEnd"/>
      <w:r>
        <w:rPr>
          <w:i/>
        </w:rPr>
        <w:t xml:space="preserve">. </w:t>
      </w:r>
      <w:proofErr w:type="spellStart"/>
      <w:r>
        <w:rPr>
          <w:i/>
        </w:rPr>
        <w:t>Intern</w:t>
      </w:r>
      <w:proofErr w:type="spellEnd"/>
      <w:r>
        <w:rPr>
          <w:i/>
        </w:rPr>
        <w:t>. Lecce, Novembre 1986</w:t>
      </w:r>
      <w:r>
        <w:t>, Galatina 1989, 163-65.</w:t>
      </w:r>
    </w:p>
    <w:p w14:paraId="7672731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1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en-GB"/>
        </w:rPr>
      </w:pPr>
      <w:r>
        <w:rPr>
          <w:b/>
          <w:lang w:val="en-GB"/>
        </w:rPr>
        <w:t>1990</w:t>
      </w:r>
    </w:p>
    <w:p w14:paraId="7672731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en-GB"/>
        </w:rPr>
      </w:pPr>
    </w:p>
    <w:p w14:paraId="7672731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GB"/>
        </w:rPr>
      </w:pPr>
      <w:r>
        <w:rPr>
          <w:lang w:val="en-GB"/>
        </w:rPr>
        <w:t xml:space="preserve">25) </w:t>
      </w:r>
      <w:r>
        <w:rPr>
          <w:i/>
          <w:lang w:val="en-GB"/>
        </w:rPr>
        <w:t>Greek Influence in the Adriatic: Fifty Years after Beaumont</w:t>
      </w:r>
      <w:r>
        <w:rPr>
          <w:lang w:val="en-GB"/>
        </w:rPr>
        <w:t xml:space="preserve">, in </w:t>
      </w:r>
      <w:r>
        <w:rPr>
          <w:i/>
          <w:lang w:val="en-GB"/>
        </w:rPr>
        <w:t>Greek Colonist and Native Populations, Proceedings I Australian Congress Classical Archaeology, Sydney 1985</w:t>
      </w:r>
      <w:r>
        <w:rPr>
          <w:lang w:val="en-GB"/>
        </w:rPr>
        <w:t>, Oxford 1990, 281-290.</w:t>
      </w:r>
    </w:p>
    <w:p w14:paraId="7672731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GB"/>
        </w:rPr>
      </w:pPr>
    </w:p>
    <w:p w14:paraId="7672731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26) </w:t>
      </w:r>
      <w:r>
        <w:rPr>
          <w:i/>
        </w:rPr>
        <w:t>Insediamenti e territorio: L'età storica</w:t>
      </w:r>
      <w:r>
        <w:t xml:space="preserve">, in </w:t>
      </w:r>
      <w:r>
        <w:rPr>
          <w:i/>
        </w:rPr>
        <w:t>I Messapi</w:t>
      </w:r>
      <w:r>
        <w:t xml:space="preserve">, </w:t>
      </w:r>
      <w:r>
        <w:rPr>
          <w:i/>
        </w:rPr>
        <w:t xml:space="preserve">Atti XXX </w:t>
      </w:r>
      <w:proofErr w:type="spellStart"/>
      <w:r>
        <w:rPr>
          <w:i/>
        </w:rPr>
        <w:t>Conv</w:t>
      </w:r>
      <w:proofErr w:type="spellEnd"/>
      <w:r>
        <w:rPr>
          <w:i/>
        </w:rPr>
        <w:t>. Magna Grecia, Taranto 1990</w:t>
      </w:r>
      <w:r>
        <w:t>, Napoli 1991, 393-478.</w:t>
      </w:r>
    </w:p>
    <w:p w14:paraId="7672731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1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27) </w:t>
      </w:r>
      <w:r>
        <w:rPr>
          <w:i/>
        </w:rPr>
        <w:t>Interventi</w:t>
      </w:r>
      <w:r>
        <w:t xml:space="preserve">, </w:t>
      </w:r>
      <w:r>
        <w:rPr>
          <w:i/>
        </w:rPr>
        <w:t>ibidem,</w:t>
      </w:r>
      <w:r>
        <w:t xml:space="preserve"> 203-215, 547. </w:t>
      </w:r>
    </w:p>
    <w:p w14:paraId="7672731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1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28) </w:t>
      </w:r>
      <w:r>
        <w:rPr>
          <w:i/>
        </w:rPr>
        <w:t>Greci e Messapi nella documentazione archeologica del Salento</w:t>
      </w:r>
      <w:r>
        <w:t xml:space="preserve">, in </w:t>
      </w:r>
      <w:r>
        <w:rPr>
          <w:i/>
        </w:rPr>
        <w:t>Aspetti della storia del Salento nell'antichità,</w:t>
      </w:r>
      <w:r>
        <w:t xml:space="preserve"> Atti Convegno AICC, 12 Nov. 1989, Lecce 1992, 110-128.</w:t>
      </w:r>
    </w:p>
    <w:p w14:paraId="7672732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2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29) </w:t>
      </w:r>
      <w:r>
        <w:rPr>
          <w:i/>
        </w:rPr>
        <w:t>Intervento</w:t>
      </w:r>
      <w:r>
        <w:t xml:space="preserve"> in </w:t>
      </w:r>
      <w:smartTag w:uri="urn:schemas-microsoft-com:office:smarttags" w:element="PersonName">
        <w:smartTagPr>
          <w:attr w:name="ProductID" w:val="La Magna Grecia"/>
        </w:smartTagPr>
        <w:r>
          <w:rPr>
            <w:i/>
          </w:rPr>
          <w:t>La Magna Grecia</w:t>
        </w:r>
      </w:smartTag>
      <w:r>
        <w:rPr>
          <w:i/>
        </w:rPr>
        <w:t xml:space="preserve"> e i grandi santuari della madrepatria, Atti XXXI </w:t>
      </w:r>
      <w:proofErr w:type="spellStart"/>
      <w:r>
        <w:rPr>
          <w:i/>
        </w:rPr>
        <w:t>Conv</w:t>
      </w:r>
      <w:proofErr w:type="spellEnd"/>
      <w:r>
        <w:rPr>
          <w:i/>
        </w:rPr>
        <w:t>. Magna Grecia, Taranto 1991</w:t>
      </w:r>
      <w:r>
        <w:t>, Napoli 1992, 220-221.</w:t>
      </w:r>
    </w:p>
    <w:p w14:paraId="7672732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2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30) </w:t>
      </w:r>
      <w:r>
        <w:rPr>
          <w:i/>
        </w:rPr>
        <w:t>Intervento</w:t>
      </w:r>
      <w:r>
        <w:t xml:space="preserve">, in </w:t>
      </w:r>
      <w:r>
        <w:rPr>
          <w:i/>
        </w:rPr>
        <w:t xml:space="preserve">Sibari e </w:t>
      </w:r>
      <w:smartTag w:uri="urn:schemas-microsoft-com:office:smarttags" w:element="PersonName">
        <w:smartTagPr>
          <w:attr w:name="ProductID" w:val="la Sibaritide"/>
        </w:smartTagPr>
        <w:r>
          <w:rPr>
            <w:i/>
          </w:rPr>
          <w:t>la Sibaritide</w:t>
        </w:r>
      </w:smartTag>
      <w:r>
        <w:rPr>
          <w:i/>
        </w:rPr>
        <w:t xml:space="preserve">, Atti XXXII </w:t>
      </w:r>
      <w:proofErr w:type="spellStart"/>
      <w:r>
        <w:rPr>
          <w:i/>
        </w:rPr>
        <w:t>Conv</w:t>
      </w:r>
      <w:proofErr w:type="spellEnd"/>
      <w:r>
        <w:rPr>
          <w:i/>
        </w:rPr>
        <w:t>. Magna Grecia, Taranto 1992</w:t>
      </w:r>
      <w:r>
        <w:t>, Napoli 1993, 493-494.</w:t>
      </w:r>
    </w:p>
    <w:p w14:paraId="7672732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2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31) </w:t>
      </w:r>
      <w:r>
        <w:rPr>
          <w:i/>
        </w:rPr>
        <w:t>La casa in Messapia</w:t>
      </w:r>
      <w:r>
        <w:t xml:space="preserve">, in F. D'Andria, K. Mannino (a cura di), </w:t>
      </w:r>
      <w:r>
        <w:rPr>
          <w:i/>
        </w:rPr>
        <w:t xml:space="preserve">Ricerche sulla casa in Magna Grecia e in Sicilia, Atti </w:t>
      </w:r>
      <w:proofErr w:type="spellStart"/>
      <w:r>
        <w:rPr>
          <w:i/>
        </w:rPr>
        <w:t>Conv</w:t>
      </w:r>
      <w:proofErr w:type="spellEnd"/>
      <w:r>
        <w:rPr>
          <w:i/>
        </w:rPr>
        <w:t>. Lecce 1992</w:t>
      </w:r>
      <w:r>
        <w:t>, Galatina 1996, 403-438.</w:t>
      </w:r>
    </w:p>
    <w:p w14:paraId="7672732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2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32) </w:t>
      </w:r>
      <w:r>
        <w:rPr>
          <w:i/>
        </w:rPr>
        <w:t>Corinto e l'Occidente: la costa adriatica</w:t>
      </w:r>
      <w:r>
        <w:t xml:space="preserve">, in </w:t>
      </w:r>
      <w:r>
        <w:rPr>
          <w:i/>
        </w:rPr>
        <w:t xml:space="preserve">Atti XXXIV </w:t>
      </w:r>
      <w:proofErr w:type="spellStart"/>
      <w:r>
        <w:rPr>
          <w:i/>
        </w:rPr>
        <w:t>Conv</w:t>
      </w:r>
      <w:proofErr w:type="spellEnd"/>
      <w:r>
        <w:rPr>
          <w:i/>
        </w:rPr>
        <w:t>. Magna Grecia, Taranto 1994</w:t>
      </w:r>
      <w:r>
        <w:t>, Napoli 1997, 457-508.</w:t>
      </w:r>
    </w:p>
    <w:p w14:paraId="7672732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2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33</w:t>
      </w:r>
      <w:r>
        <w:rPr>
          <w:i/>
        </w:rPr>
        <w:t>) Interventi</w:t>
      </w:r>
      <w:r>
        <w:t xml:space="preserve">, </w:t>
      </w:r>
      <w:r>
        <w:rPr>
          <w:i/>
        </w:rPr>
        <w:t>ibidem,</w:t>
      </w:r>
      <w:r>
        <w:t xml:space="preserve"> 433, 600-602, 814.</w:t>
      </w:r>
    </w:p>
    <w:p w14:paraId="7672732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2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34)</w:t>
      </w:r>
      <w:r>
        <w:rPr>
          <w:i/>
        </w:rPr>
        <w:t xml:space="preserve"> </w:t>
      </w:r>
      <w:proofErr w:type="spellStart"/>
      <w:r>
        <w:rPr>
          <w:i/>
        </w:rPr>
        <w:t>Gnatia</w:t>
      </w:r>
      <w:proofErr w:type="spellEnd"/>
      <w:r>
        <w:rPr>
          <w:i/>
        </w:rPr>
        <w:t xml:space="preserve"> </w:t>
      </w:r>
      <w:proofErr w:type="spellStart"/>
      <w:r>
        <w:rPr>
          <w:i/>
        </w:rPr>
        <w:t>lymphis</w:t>
      </w:r>
      <w:proofErr w:type="spellEnd"/>
      <w:r>
        <w:rPr>
          <w:i/>
        </w:rPr>
        <w:t xml:space="preserve"> </w:t>
      </w:r>
      <w:proofErr w:type="spellStart"/>
      <w:r>
        <w:rPr>
          <w:i/>
        </w:rPr>
        <w:t>iratis</w:t>
      </w:r>
      <w:proofErr w:type="spellEnd"/>
      <w:r>
        <w:rPr>
          <w:i/>
        </w:rPr>
        <w:t xml:space="preserve"> </w:t>
      </w:r>
      <w:proofErr w:type="spellStart"/>
      <w:r>
        <w:rPr>
          <w:i/>
        </w:rPr>
        <w:t>exstructa</w:t>
      </w:r>
      <w:proofErr w:type="spellEnd"/>
      <w:r>
        <w:rPr>
          <w:i/>
        </w:rPr>
        <w:t>. L'acqua negli insediamenti della Messapia</w:t>
      </w:r>
      <w:r>
        <w:t xml:space="preserve">, in </w:t>
      </w:r>
      <w:r>
        <w:rPr>
          <w:i/>
        </w:rPr>
        <w:t xml:space="preserve">Uomo, acqua e paesaggio, Atti </w:t>
      </w:r>
      <w:proofErr w:type="spellStart"/>
      <w:r>
        <w:rPr>
          <w:i/>
        </w:rPr>
        <w:t>Conv</w:t>
      </w:r>
      <w:proofErr w:type="spellEnd"/>
      <w:r>
        <w:rPr>
          <w:i/>
        </w:rPr>
        <w:t>. S. Maria Capua Vetere 1996</w:t>
      </w:r>
      <w:r>
        <w:t>, Roma 1997, 269-279.</w:t>
      </w:r>
    </w:p>
    <w:p w14:paraId="7672732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2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35) </w:t>
      </w:r>
      <w:r>
        <w:rPr>
          <w:i/>
        </w:rPr>
        <w:t>Due Ministeri che non comunicano</w:t>
      </w:r>
      <w:r>
        <w:t xml:space="preserve">, in </w:t>
      </w:r>
      <w:r>
        <w:rPr>
          <w:i/>
        </w:rPr>
        <w:t>L'Università nel sistema della tutela. I Beni archeologici, Atti Giornata di studio, Roma 10-XII-1998, Annali Ass. R. Bianchi Bandinelli</w:t>
      </w:r>
      <w:r>
        <w:t>, 6/1999, 109-112.</w:t>
      </w:r>
    </w:p>
    <w:p w14:paraId="7672732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2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36) </w:t>
      </w:r>
      <w:r>
        <w:rPr>
          <w:i/>
        </w:rPr>
        <w:t>Interventi</w:t>
      </w:r>
      <w:r>
        <w:t xml:space="preserve"> in </w:t>
      </w:r>
      <w:r>
        <w:rPr>
          <w:i/>
        </w:rPr>
        <w:t xml:space="preserve">Confini e frontiera nella Grecità d'Occidente, Atti XXXVII </w:t>
      </w:r>
      <w:proofErr w:type="spellStart"/>
      <w:r>
        <w:rPr>
          <w:i/>
        </w:rPr>
        <w:t>Conv</w:t>
      </w:r>
      <w:proofErr w:type="spellEnd"/>
      <w:r>
        <w:rPr>
          <w:i/>
        </w:rPr>
        <w:t>. Magna Grecia, Taranto 1997,</w:t>
      </w:r>
      <w:r>
        <w:t xml:space="preserve"> Napoli 1999, 421-422; 737-738; 759-760.</w:t>
      </w:r>
    </w:p>
    <w:p w14:paraId="7672733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3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37) </w:t>
      </w:r>
      <w:r>
        <w:rPr>
          <w:i/>
        </w:rPr>
        <w:t>Interventi</w:t>
      </w:r>
      <w:r>
        <w:t xml:space="preserve"> in </w:t>
      </w:r>
      <w:smartTag w:uri="urn:schemas-microsoft-com:office:smarttags" w:element="PersonName">
        <w:smartTagPr>
          <w:attr w:name="ProductID" w:val="La Magna Grecia"/>
        </w:smartTagPr>
        <w:r>
          <w:rPr>
            <w:i/>
          </w:rPr>
          <w:t>La Magna Grecia</w:t>
        </w:r>
      </w:smartTag>
      <w:r>
        <w:rPr>
          <w:i/>
        </w:rPr>
        <w:t xml:space="preserve"> in età tardoantica, Atti XXXVIII </w:t>
      </w:r>
      <w:proofErr w:type="spellStart"/>
      <w:r>
        <w:rPr>
          <w:i/>
        </w:rPr>
        <w:t>Conv</w:t>
      </w:r>
      <w:proofErr w:type="spellEnd"/>
      <w:r>
        <w:rPr>
          <w:i/>
        </w:rPr>
        <w:t>. Magna Grecia, Taranto 1998</w:t>
      </w:r>
      <w:r>
        <w:t xml:space="preserve">, Napoli 1999, 534-536; 597-599. </w:t>
      </w:r>
    </w:p>
    <w:p w14:paraId="7672733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3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38) </w:t>
      </w:r>
      <w:r>
        <w:rPr>
          <w:i/>
        </w:rPr>
        <w:t>Le Scuole di Specializzazione in Archeologia</w:t>
      </w:r>
      <w:r>
        <w:t xml:space="preserve">, in R. Cioffi, St. Quilici Gigli, N. Barrella, A. Coen, </w:t>
      </w:r>
      <w:r>
        <w:rPr>
          <w:i/>
        </w:rPr>
        <w:t xml:space="preserve">Il contributo dell'Università alla conservazione dei Beni Culturali, Atti </w:t>
      </w:r>
      <w:proofErr w:type="spellStart"/>
      <w:r>
        <w:rPr>
          <w:i/>
        </w:rPr>
        <w:t>Conv</w:t>
      </w:r>
      <w:proofErr w:type="spellEnd"/>
      <w:r>
        <w:rPr>
          <w:i/>
        </w:rPr>
        <w:t>. Caserta 10-12 apr. 1997,</w:t>
      </w:r>
      <w:r>
        <w:t xml:space="preserve"> Napoli 1999, 43-63. = n. 118.</w:t>
      </w:r>
    </w:p>
    <w:p w14:paraId="7672733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3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39) </w:t>
      </w:r>
      <w:r>
        <w:rPr>
          <w:i/>
        </w:rPr>
        <w:t>Ricerche recenti sugli insediamenti indigeni di Puglia e Basilicata</w:t>
      </w:r>
      <w:r>
        <w:t xml:space="preserve">, in </w:t>
      </w:r>
      <w:r>
        <w:rPr>
          <w:i/>
        </w:rPr>
        <w:t>La forma della città e del territorio. Atti Incontro Studio S. Maria Capua Vetere 1998</w:t>
      </w:r>
      <w:r>
        <w:t>, Roma 1999, 103-118.</w:t>
      </w:r>
    </w:p>
    <w:p w14:paraId="7672733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3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lastRenderedPageBreak/>
        <w:t xml:space="preserve">40) </w:t>
      </w:r>
      <w:r>
        <w:rPr>
          <w:i/>
        </w:rPr>
        <w:t>Interventi</w:t>
      </w:r>
      <w:r>
        <w:t xml:space="preserve"> in </w:t>
      </w:r>
      <w:r>
        <w:rPr>
          <w:i/>
        </w:rPr>
        <w:t>Il sito antico de Li Castelli presso Manduria (Taranto</w:t>
      </w:r>
      <w:r>
        <w:t>), Manduria 2000, pp. 273-277, 285-289, 291-293.</w:t>
      </w:r>
    </w:p>
    <w:p w14:paraId="7672733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3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41) (con D. Ugolini, C. Randi-Costanzo, F. Perrin, G. </w:t>
      </w:r>
      <w:proofErr w:type="spellStart"/>
      <w:r>
        <w:t>Mastronuzzi</w:t>
      </w:r>
      <w:proofErr w:type="spellEnd"/>
      <w:r>
        <w:t xml:space="preserve">, V. Melissano), </w:t>
      </w:r>
      <w:r>
        <w:rPr>
          <w:i/>
        </w:rPr>
        <w:t xml:space="preserve">Le </w:t>
      </w:r>
      <w:proofErr w:type="spellStart"/>
      <w:r>
        <w:rPr>
          <w:i/>
        </w:rPr>
        <w:t>corail</w:t>
      </w:r>
      <w:proofErr w:type="spellEnd"/>
      <w:r>
        <w:rPr>
          <w:i/>
        </w:rPr>
        <w:t xml:space="preserve"> </w:t>
      </w:r>
      <w:proofErr w:type="spellStart"/>
      <w:r>
        <w:rPr>
          <w:i/>
        </w:rPr>
        <w:t>dans</w:t>
      </w:r>
      <w:proofErr w:type="spellEnd"/>
      <w:r>
        <w:rPr>
          <w:i/>
        </w:rPr>
        <w:t xml:space="preserve"> le monde </w:t>
      </w:r>
      <w:proofErr w:type="spellStart"/>
      <w:r>
        <w:rPr>
          <w:i/>
        </w:rPr>
        <w:t>indigène</w:t>
      </w:r>
      <w:proofErr w:type="spellEnd"/>
      <w:r>
        <w:rPr>
          <w:i/>
        </w:rPr>
        <w:t xml:space="preserve"> </w:t>
      </w:r>
      <w:proofErr w:type="spellStart"/>
      <w:r>
        <w:rPr>
          <w:i/>
        </w:rPr>
        <w:t>préromain</w:t>
      </w:r>
      <w:proofErr w:type="spellEnd"/>
      <w:r>
        <w:rPr>
          <w:i/>
        </w:rPr>
        <w:t xml:space="preserve"> d'Italie </w:t>
      </w:r>
      <w:proofErr w:type="spellStart"/>
      <w:r>
        <w:rPr>
          <w:i/>
        </w:rPr>
        <w:t>méridionale</w:t>
      </w:r>
      <w:proofErr w:type="spellEnd"/>
      <w:r>
        <w:t xml:space="preserve">, in </w:t>
      </w:r>
      <w:r>
        <w:rPr>
          <w:i/>
        </w:rPr>
        <w:t xml:space="preserve">Corallo di ieri, corallo di oggi, Atti </w:t>
      </w:r>
      <w:proofErr w:type="spellStart"/>
      <w:r>
        <w:rPr>
          <w:i/>
        </w:rPr>
        <w:t>Conv</w:t>
      </w:r>
      <w:proofErr w:type="spellEnd"/>
      <w:r>
        <w:rPr>
          <w:i/>
        </w:rPr>
        <w:t>. Ravello 1996</w:t>
      </w:r>
      <w:r>
        <w:t>, Bari 2000, 139-146.</w:t>
      </w:r>
    </w:p>
    <w:p w14:paraId="7672733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3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42) (con G. Semeraro), </w:t>
      </w:r>
      <w:r>
        <w:rPr>
          <w:i/>
        </w:rPr>
        <w:t>Le ceramiche greco-orientali in Italia meridionale. Appunti sulla distribuzione</w:t>
      </w:r>
      <w:r>
        <w:t xml:space="preserve">, in </w:t>
      </w:r>
      <w:r>
        <w:rPr>
          <w:i/>
        </w:rPr>
        <w:t xml:space="preserve">Magna Grecia e Oriente mediterraneo prima dell’età ellenistica, Atti XXXIX </w:t>
      </w:r>
      <w:proofErr w:type="spellStart"/>
      <w:r>
        <w:rPr>
          <w:i/>
        </w:rPr>
        <w:t>Conv</w:t>
      </w:r>
      <w:proofErr w:type="spellEnd"/>
      <w:r>
        <w:rPr>
          <w:i/>
        </w:rPr>
        <w:t>. Magna Grecia</w:t>
      </w:r>
      <w:r>
        <w:t>, Napoli 2000, 457-501.</w:t>
      </w:r>
    </w:p>
    <w:p w14:paraId="7672733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3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GB"/>
        </w:rPr>
      </w:pPr>
      <w:r>
        <w:rPr>
          <w:lang w:val="en-US"/>
        </w:rPr>
        <w:t xml:space="preserve">43) </w:t>
      </w:r>
      <w:r>
        <w:rPr>
          <w:i/>
          <w:lang w:val="en-GB"/>
        </w:rPr>
        <w:t>Greek Colonization and Romanization from a native perspective</w:t>
      </w:r>
      <w:r>
        <w:rPr>
          <w:lang w:val="en-GB"/>
        </w:rPr>
        <w:t xml:space="preserve">, in P. Attema, G. Burgers, E. Van Joolen, M. Van </w:t>
      </w:r>
      <w:proofErr w:type="spellStart"/>
      <w:r>
        <w:rPr>
          <w:lang w:val="en-GB"/>
        </w:rPr>
        <w:t>Leusen</w:t>
      </w:r>
      <w:proofErr w:type="spellEnd"/>
      <w:r>
        <w:rPr>
          <w:lang w:val="en-GB"/>
        </w:rPr>
        <w:t>, B. Mater (</w:t>
      </w:r>
      <w:proofErr w:type="spellStart"/>
      <w:r>
        <w:rPr>
          <w:lang w:val="en-GB"/>
        </w:rPr>
        <w:t>edd</w:t>
      </w:r>
      <w:proofErr w:type="spellEnd"/>
      <w:r>
        <w:rPr>
          <w:lang w:val="en-GB"/>
        </w:rPr>
        <w:t xml:space="preserve">.), </w:t>
      </w:r>
      <w:r>
        <w:rPr>
          <w:i/>
          <w:lang w:val="en-GB"/>
        </w:rPr>
        <w:t>New Developments in Italian Landscape Archaeology</w:t>
      </w:r>
      <w:r>
        <w:rPr>
          <w:lang w:val="en-GB"/>
        </w:rPr>
        <w:t>, Oxford 2002, 52-59</w:t>
      </w:r>
    </w:p>
    <w:p w14:paraId="7672733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GB"/>
        </w:rPr>
      </w:pPr>
    </w:p>
    <w:p w14:paraId="7672733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de-DE"/>
        </w:rPr>
      </w:pPr>
      <w:r>
        <w:rPr>
          <w:lang w:val="en-GB"/>
        </w:rPr>
        <w:t xml:space="preserve">44) </w:t>
      </w:r>
      <w:r>
        <w:rPr>
          <w:i/>
          <w:lang w:val="tr-TR"/>
        </w:rPr>
        <w:t>Hierapolis antik kenti 2000 yılı kazı ve onarım çalışmaları</w:t>
      </w:r>
      <w:r>
        <w:rPr>
          <w:lang w:val="tr-TR"/>
        </w:rPr>
        <w:t xml:space="preserve">, </w:t>
      </w:r>
      <w:r>
        <w:rPr>
          <w:lang w:val="en-GB"/>
        </w:rPr>
        <w:t xml:space="preserve">in </w:t>
      </w:r>
      <w:r>
        <w:rPr>
          <w:i/>
          <w:lang w:val="en-GB"/>
        </w:rPr>
        <w:t xml:space="preserve">23. </w:t>
      </w:r>
      <w:r>
        <w:rPr>
          <w:i/>
        </w:rPr>
        <w:t>Ka</w:t>
      </w:r>
      <w:r>
        <w:rPr>
          <w:i/>
          <w:lang w:val="tr-TR"/>
        </w:rPr>
        <w:t>zi sonuçları toplantısı</w:t>
      </w:r>
      <w:r>
        <w:rPr>
          <w:i/>
        </w:rPr>
        <w:t>.</w:t>
      </w:r>
      <w:r>
        <w:t xml:space="preserve"> </w:t>
      </w:r>
      <w:r>
        <w:rPr>
          <w:lang w:val="tr-TR"/>
        </w:rPr>
        <w:t>1 Cilt</w:t>
      </w:r>
      <w:r>
        <w:rPr>
          <w:lang w:val="de-DE"/>
        </w:rPr>
        <w:t>, Ankara 2002, 99-106.</w:t>
      </w:r>
    </w:p>
    <w:p w14:paraId="7672734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de-DE"/>
        </w:rPr>
      </w:pPr>
    </w:p>
    <w:p w14:paraId="7672734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45) </w:t>
      </w:r>
      <w:r>
        <w:rPr>
          <w:i/>
        </w:rPr>
        <w:t>Intervento</w:t>
      </w:r>
      <w:r>
        <w:t xml:space="preserve"> in A. </w:t>
      </w:r>
      <w:proofErr w:type="spellStart"/>
      <w:r>
        <w:t>Pontrandolfo</w:t>
      </w:r>
      <w:proofErr w:type="spellEnd"/>
      <w:r>
        <w:t xml:space="preserve"> (ed.), </w:t>
      </w:r>
      <w:r>
        <w:rPr>
          <w:i/>
        </w:rPr>
        <w:t>La pittura parietale in Macedonia e Magna Grecia, Atti Convegno Internazionale Salerno 1996</w:t>
      </w:r>
      <w:r>
        <w:t>, Salerno 2002, 134-135.</w:t>
      </w:r>
    </w:p>
    <w:p w14:paraId="7672734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4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rPr>
          <w:lang w:val="tr-TR"/>
        </w:rPr>
        <w:t>46)</w:t>
      </w:r>
      <w:r>
        <w:rPr>
          <w:i/>
          <w:lang w:val="tr-TR"/>
        </w:rPr>
        <w:t xml:space="preserve"> </w:t>
      </w:r>
      <w:r>
        <w:rPr>
          <w:i/>
        </w:rPr>
        <w:t>L’Adriatico. I rapporti tra le due sponde: stato della questione</w:t>
      </w:r>
      <w:r>
        <w:t xml:space="preserve">, in </w:t>
      </w:r>
      <w:smartTag w:uri="urn:schemas-microsoft-com:office:smarttags" w:element="PersonName">
        <w:smartTagPr>
          <w:attr w:name="ProductID" w:val="La Sicilia"/>
        </w:smartTagPr>
        <w:r>
          <w:rPr>
            <w:i/>
          </w:rPr>
          <w:t>La Sicilia</w:t>
        </w:r>
      </w:smartTag>
      <w:r>
        <w:rPr>
          <w:i/>
        </w:rPr>
        <w:t xml:space="preserve"> dei due Dionisi, Atti Sett. Studio, Agrigento 1999,</w:t>
      </w:r>
      <w:r>
        <w:t xml:space="preserve"> Roma 2002, 117-137.</w:t>
      </w:r>
    </w:p>
    <w:p w14:paraId="7672734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45" w14:textId="77777777" w:rsidR="000E3CDF" w:rsidRDefault="000E3CDF" w:rsidP="000E3CDF">
      <w:pPr>
        <w:ind w:right="-568"/>
        <w:jc w:val="both"/>
        <w:rPr>
          <w:rFonts w:ascii="Verdana" w:hAnsi="Verdana"/>
          <w:lang w:val="tr-TR"/>
        </w:rPr>
      </w:pPr>
      <w:r>
        <w:t xml:space="preserve">47) </w:t>
      </w:r>
      <w:r>
        <w:rPr>
          <w:i/>
          <w:lang w:val="tr-TR"/>
        </w:rPr>
        <w:t>Hierapolis antik kenti 2001 yılı kazı ve onarım çalışmaları</w:t>
      </w:r>
      <w:r>
        <w:rPr>
          <w:lang w:val="tr-TR"/>
        </w:rPr>
        <w:t xml:space="preserve">, in </w:t>
      </w:r>
      <w:r>
        <w:rPr>
          <w:i/>
          <w:lang w:val="tr-TR"/>
        </w:rPr>
        <w:t>24. Kazı Sonuçları Toplantısı</w:t>
      </w:r>
      <w:r>
        <w:rPr>
          <w:i/>
          <w:iCs/>
          <w:lang w:val="tr-TR"/>
        </w:rPr>
        <w:t xml:space="preserve">, </w:t>
      </w:r>
      <w:r>
        <w:rPr>
          <w:lang w:val="tr-TR"/>
        </w:rPr>
        <w:t>2.Cilt, Ankara 2003, 415-422</w:t>
      </w:r>
    </w:p>
    <w:p w14:paraId="7672734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Times New Roman" w:hAnsi="Times New Roman"/>
          <w:lang w:val="tr-TR"/>
        </w:rPr>
      </w:pPr>
    </w:p>
    <w:p w14:paraId="7672734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48) </w:t>
      </w:r>
      <w:r>
        <w:rPr>
          <w:i/>
        </w:rPr>
        <w:t>Interventi</w:t>
      </w:r>
      <w:r>
        <w:t xml:space="preserve">, in </w:t>
      </w:r>
      <w:r>
        <w:rPr>
          <w:i/>
        </w:rPr>
        <w:t>Ambiente e paesaggio nella Magna Grecia, Atti XLII Convegno Magna Grecia, Taranto 2002</w:t>
      </w:r>
      <w:r>
        <w:t>, Napoli 2003, 233-235; 525-528; 774.</w:t>
      </w:r>
    </w:p>
    <w:p w14:paraId="7672734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4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49) (con G. Semeraro), </w:t>
      </w:r>
      <w:r>
        <w:rPr>
          <w:i/>
        </w:rPr>
        <w:t>Applicazioni GIS alla ricerca archeologica. Modelli di formalizzazione dei dati,</w:t>
      </w:r>
      <w:r>
        <w:t xml:space="preserve"> in </w:t>
      </w:r>
      <w:r>
        <w:rPr>
          <w:i/>
        </w:rPr>
        <w:t xml:space="preserve">I modelli nella ricerca archeologica, </w:t>
      </w:r>
      <w:proofErr w:type="spellStart"/>
      <w:r>
        <w:rPr>
          <w:i/>
        </w:rPr>
        <w:t>Conv</w:t>
      </w:r>
      <w:proofErr w:type="spellEnd"/>
      <w:r>
        <w:rPr>
          <w:i/>
        </w:rPr>
        <w:t xml:space="preserve">. </w:t>
      </w:r>
      <w:proofErr w:type="spellStart"/>
      <w:r>
        <w:rPr>
          <w:i/>
        </w:rPr>
        <w:t>Intern</w:t>
      </w:r>
      <w:proofErr w:type="spellEnd"/>
      <w:r>
        <w:rPr>
          <w:i/>
        </w:rPr>
        <w:t xml:space="preserve">. </w:t>
      </w:r>
      <w:proofErr w:type="spellStart"/>
      <w:r>
        <w:rPr>
          <w:i/>
        </w:rPr>
        <w:t>Accad</w:t>
      </w:r>
      <w:proofErr w:type="spellEnd"/>
      <w:r>
        <w:rPr>
          <w:i/>
        </w:rPr>
        <w:t>. Lincei, 23-24 Novembre 2000</w:t>
      </w:r>
      <w:r>
        <w:t>, Roma 2003, 77-105.</w:t>
      </w:r>
    </w:p>
    <w:p w14:paraId="7672734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4B" w14:textId="77777777" w:rsidR="000E3CDF" w:rsidRDefault="000E3CDF" w:rsidP="000E3CDF">
      <w:pPr>
        <w:pStyle w:val="NormaleWeb"/>
        <w:rPr>
          <w:sz w:val="22"/>
          <w:szCs w:val="22"/>
          <w:lang w:val="tr-TR"/>
        </w:rPr>
      </w:pPr>
      <w:r>
        <w:rPr>
          <w:sz w:val="22"/>
          <w:szCs w:val="22"/>
        </w:rPr>
        <w:t>50)</w:t>
      </w:r>
      <w:r>
        <w:rPr>
          <w:i/>
          <w:sz w:val="22"/>
          <w:szCs w:val="22"/>
        </w:rPr>
        <w:t xml:space="preserve">  </w:t>
      </w:r>
      <w:r>
        <w:rPr>
          <w:i/>
          <w:sz w:val="22"/>
          <w:szCs w:val="22"/>
          <w:lang w:val="tr-TR"/>
        </w:rPr>
        <w:t>Nuove prospettive di metodo nella ricerca. Osservazioni e proposte</w:t>
      </w:r>
      <w:r>
        <w:rPr>
          <w:sz w:val="22"/>
          <w:szCs w:val="22"/>
          <w:lang w:val="tr-TR"/>
        </w:rPr>
        <w:t xml:space="preserve">, in </w:t>
      </w:r>
      <w:r>
        <w:rPr>
          <w:i/>
          <w:sz w:val="22"/>
          <w:szCs w:val="22"/>
          <w:lang w:val="tr-TR"/>
        </w:rPr>
        <w:t>Passato e futuro dei Convegni di Taranto, Atti XLVI, Conv. Magna Grecia, Taranto 2006</w:t>
      </w:r>
      <w:r>
        <w:rPr>
          <w:sz w:val="22"/>
          <w:szCs w:val="22"/>
          <w:lang w:val="tr-TR"/>
        </w:rPr>
        <w:t>, Napoli 2007, 117-168.</w:t>
      </w:r>
    </w:p>
    <w:p w14:paraId="7672734C" w14:textId="77777777" w:rsidR="000E3CDF" w:rsidRDefault="000E3CDF" w:rsidP="000E3CDF">
      <w:pPr>
        <w:pStyle w:val="NormaleWeb"/>
        <w:rPr>
          <w:sz w:val="20"/>
          <w:szCs w:val="20"/>
        </w:rPr>
      </w:pPr>
    </w:p>
    <w:p w14:paraId="7672734D" w14:textId="77777777" w:rsidR="000E3CDF" w:rsidRDefault="000E3CDF" w:rsidP="000E3CDF">
      <w:pPr>
        <w:pStyle w:val="NormaleWeb"/>
        <w:rPr>
          <w:sz w:val="22"/>
          <w:szCs w:val="22"/>
        </w:rPr>
      </w:pPr>
      <w:r>
        <w:rPr>
          <w:sz w:val="22"/>
          <w:szCs w:val="22"/>
        </w:rPr>
        <w:lastRenderedPageBreak/>
        <w:t xml:space="preserve">51) </w:t>
      </w:r>
      <w:r>
        <w:rPr>
          <w:i/>
          <w:sz w:val="22"/>
          <w:szCs w:val="22"/>
        </w:rPr>
        <w:t>Interventi</w:t>
      </w:r>
      <w:r>
        <w:rPr>
          <w:sz w:val="22"/>
          <w:szCs w:val="22"/>
        </w:rPr>
        <w:t xml:space="preserve"> </w:t>
      </w:r>
      <w:r>
        <w:rPr>
          <w:sz w:val="22"/>
          <w:szCs w:val="22"/>
          <w:lang w:val="tr-TR"/>
        </w:rPr>
        <w:t xml:space="preserve">in </w:t>
      </w:r>
      <w:r>
        <w:rPr>
          <w:i/>
          <w:sz w:val="22"/>
          <w:szCs w:val="22"/>
          <w:lang w:val="tr-TR"/>
        </w:rPr>
        <w:t>Passato e futuro dei Convegni di Taranto, Atti XLVI, Conv. Magna Grecia, Taranto 2006</w:t>
      </w:r>
      <w:r>
        <w:rPr>
          <w:sz w:val="22"/>
          <w:szCs w:val="22"/>
          <w:lang w:val="tr-TR"/>
        </w:rPr>
        <w:t>, Napoli 2007, 81-82; 179-180</w:t>
      </w:r>
    </w:p>
    <w:p w14:paraId="7672734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4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bCs/>
          <w:sz w:val="24"/>
          <w:szCs w:val="20"/>
        </w:rPr>
      </w:pPr>
      <w:r>
        <w:rPr>
          <w:b/>
          <w:bCs/>
          <w:sz w:val="24"/>
        </w:rPr>
        <w:t>2004</w:t>
      </w:r>
    </w:p>
    <w:p w14:paraId="76727350" w14:textId="77777777" w:rsidR="000E3CDF" w:rsidRDefault="000E3CDF" w:rsidP="000E3CDF">
      <w:pPr>
        <w:ind w:right="-568"/>
        <w:jc w:val="both"/>
        <w:rPr>
          <w:lang w:val="tr-TR"/>
        </w:rPr>
      </w:pPr>
      <w:r>
        <w:t xml:space="preserve">52) </w:t>
      </w:r>
      <w:proofErr w:type="spellStart"/>
      <w:r>
        <w:rPr>
          <w:i/>
        </w:rPr>
        <w:t>Hierapolis</w:t>
      </w:r>
      <w:proofErr w:type="spellEnd"/>
      <w:r>
        <w:rPr>
          <w:i/>
        </w:rPr>
        <w:t xml:space="preserve"> </w:t>
      </w:r>
      <w:r>
        <w:rPr>
          <w:i/>
          <w:lang w:val="tr-TR"/>
        </w:rPr>
        <w:t>2002 yılı araştırma ve kazı çalışmaları</w:t>
      </w:r>
      <w:r>
        <w:rPr>
          <w:lang w:val="tr-TR"/>
        </w:rPr>
        <w:t xml:space="preserve">, in </w:t>
      </w:r>
      <w:r>
        <w:rPr>
          <w:i/>
          <w:lang w:val="tr-TR"/>
        </w:rPr>
        <w:t>25. Kazı Sonuçları Toplantısı</w:t>
      </w:r>
      <w:r>
        <w:rPr>
          <w:i/>
          <w:iCs/>
          <w:lang w:val="tr-TR"/>
        </w:rPr>
        <w:t xml:space="preserve">, </w:t>
      </w:r>
      <w:r>
        <w:rPr>
          <w:lang w:val="tr-TR"/>
        </w:rPr>
        <w:t>2.Cilt, Ankara 2004, 111-122.</w:t>
      </w:r>
    </w:p>
    <w:p w14:paraId="76727351" w14:textId="77777777" w:rsidR="000E3CDF" w:rsidRDefault="000E3CDF" w:rsidP="000E3CDF">
      <w:pPr>
        <w:ind w:right="-568"/>
        <w:jc w:val="both"/>
        <w:rPr>
          <w:lang w:val="tr-TR"/>
        </w:rPr>
      </w:pPr>
    </w:p>
    <w:p w14:paraId="7672735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fr-FR"/>
        </w:rPr>
      </w:pPr>
      <w:r>
        <w:rPr>
          <w:lang w:val="fr-FR"/>
        </w:rPr>
        <w:t>53)</w:t>
      </w:r>
      <w:r>
        <w:rPr>
          <w:i/>
          <w:lang w:val="fr-FR"/>
        </w:rPr>
        <w:t xml:space="preserve"> </w:t>
      </w:r>
      <w:proofErr w:type="spellStart"/>
      <w:r>
        <w:rPr>
          <w:i/>
          <w:lang w:val="fr-FR"/>
        </w:rPr>
        <w:t>Interventi</w:t>
      </w:r>
      <w:proofErr w:type="spellEnd"/>
      <w:r>
        <w:rPr>
          <w:lang w:val="fr-FR"/>
        </w:rPr>
        <w:t xml:space="preserve"> in </w:t>
      </w:r>
      <w:r>
        <w:rPr>
          <w:i/>
          <w:lang w:val="fr-FR"/>
        </w:rPr>
        <w:t>La céramique apulienne. Bilan et perspectives, Actes Table Ronde, Naples 2000</w:t>
      </w:r>
      <w:r>
        <w:rPr>
          <w:lang w:val="fr-FR"/>
        </w:rPr>
        <w:t>, Napoli 2005, pp. 211-212, 214-215, 221</w:t>
      </w:r>
    </w:p>
    <w:p w14:paraId="7672735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bCs/>
          <w:sz w:val="24"/>
          <w:szCs w:val="20"/>
          <w:lang w:val="fr-FR"/>
        </w:rPr>
      </w:pPr>
    </w:p>
    <w:p w14:paraId="7672735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bCs/>
        </w:rPr>
      </w:pPr>
      <w:r>
        <w:rPr>
          <w:b/>
          <w:bCs/>
        </w:rPr>
        <w:t>2006</w:t>
      </w:r>
    </w:p>
    <w:p w14:paraId="7672735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bCs/>
        </w:rPr>
      </w:pPr>
      <w:r>
        <w:t>54)</w:t>
      </w:r>
      <w:r>
        <w:rPr>
          <w:i/>
        </w:rPr>
        <w:t xml:space="preserve"> </w:t>
      </w:r>
      <w:r>
        <w:rPr>
          <w:i/>
          <w:lang w:val="tr-TR"/>
        </w:rPr>
        <w:t>Hierapolis 2004 yılı kazı ve Araştırmalari,</w:t>
      </w:r>
      <w:r>
        <w:rPr>
          <w:lang w:val="tr-TR"/>
        </w:rPr>
        <w:t xml:space="preserve"> in</w:t>
      </w:r>
      <w:r>
        <w:rPr>
          <w:i/>
          <w:lang w:val="tr-TR"/>
        </w:rPr>
        <w:t xml:space="preserve"> 27. Kazı Sonuçları Toplantısı</w:t>
      </w:r>
      <w:r>
        <w:rPr>
          <w:i/>
          <w:iCs/>
          <w:lang w:val="tr-TR"/>
        </w:rPr>
        <w:t>,</w:t>
      </w:r>
      <w:r>
        <w:rPr>
          <w:i/>
          <w:lang w:val="tr-TR"/>
        </w:rPr>
        <w:t>2.Cilt,</w:t>
      </w:r>
      <w:r>
        <w:rPr>
          <w:i/>
          <w:iCs/>
          <w:lang w:val="tr-TR"/>
        </w:rPr>
        <w:t xml:space="preserve"> </w:t>
      </w:r>
      <w:r>
        <w:rPr>
          <w:i/>
          <w:lang w:val="tr-TR"/>
        </w:rPr>
        <w:t xml:space="preserve">Antalya 2005, </w:t>
      </w:r>
      <w:r>
        <w:rPr>
          <w:lang w:val="tr-TR"/>
        </w:rPr>
        <w:t>Ankara 2006</w:t>
      </w:r>
      <w:r>
        <w:rPr>
          <w:i/>
          <w:lang w:val="tr-TR"/>
        </w:rPr>
        <w:t xml:space="preserve">, </w:t>
      </w:r>
      <w:r>
        <w:rPr>
          <w:lang w:val="tr-TR"/>
        </w:rPr>
        <w:t>pp. 229-240.</w:t>
      </w:r>
    </w:p>
    <w:p w14:paraId="7672735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5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en-US"/>
        </w:rPr>
        <w:t>55)</w:t>
      </w:r>
      <w:r>
        <w:rPr>
          <w:lang w:val="en-GB"/>
        </w:rPr>
        <w:t xml:space="preserve"> </w:t>
      </w:r>
      <w:r>
        <w:rPr>
          <w:i/>
          <w:lang w:val="tr-TR"/>
        </w:rPr>
        <w:t>Reuse and presentation of ancient theatres</w:t>
      </w:r>
      <w:r>
        <w:rPr>
          <w:lang w:val="tr-TR"/>
        </w:rPr>
        <w:t xml:space="preserve">, in </w:t>
      </w:r>
      <w:r>
        <w:rPr>
          <w:i/>
          <w:lang w:val="tr-TR"/>
        </w:rPr>
        <w:t>Management and Preservation of Archaeological Sites, 4th Bilateral Meeting of ICOMOS Turkey-Greece, 2002 Side</w:t>
      </w:r>
      <w:r>
        <w:rPr>
          <w:lang w:val="tr-TR"/>
        </w:rPr>
        <w:t>, Istanbul 2006, pp.82-87.</w:t>
      </w:r>
    </w:p>
    <w:p w14:paraId="7672735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59" w14:textId="77777777" w:rsidR="000E3CDF" w:rsidRDefault="000E3CDF" w:rsidP="000E3CDF">
      <w:pPr>
        <w:jc w:val="both"/>
        <w:rPr>
          <w:color w:val="000000"/>
          <w:lang w:val="en-GB"/>
        </w:rPr>
      </w:pPr>
      <w:r>
        <w:rPr>
          <w:lang w:val="tr-TR"/>
        </w:rPr>
        <w:t xml:space="preserve">56) (con L. Campagna), </w:t>
      </w:r>
      <w:r>
        <w:rPr>
          <w:i/>
          <w:lang w:val="tr-TR"/>
        </w:rPr>
        <w:t>The Castellum Aquae of Hierapolis of Phrygia</w:t>
      </w:r>
      <w:r>
        <w:rPr>
          <w:lang w:val="tr-TR"/>
        </w:rPr>
        <w:t xml:space="preserve">, in </w:t>
      </w:r>
      <w:r>
        <w:rPr>
          <w:smallCaps/>
          <w:color w:val="000000"/>
          <w:lang w:val="tr-TR"/>
        </w:rPr>
        <w:t xml:space="preserve">G. </w:t>
      </w:r>
      <w:r>
        <w:rPr>
          <w:color w:val="000000"/>
          <w:lang w:val="tr-TR"/>
        </w:rPr>
        <w:t>Wiplinger</w:t>
      </w:r>
      <w:r>
        <w:rPr>
          <w:smallCaps/>
          <w:color w:val="000000"/>
          <w:lang w:val="tr-TR"/>
        </w:rPr>
        <w:t xml:space="preserve"> (</w:t>
      </w:r>
      <w:r>
        <w:rPr>
          <w:color w:val="000000"/>
          <w:lang w:val="tr-TR"/>
        </w:rPr>
        <w:t>Ed</w:t>
      </w:r>
      <w:r>
        <w:rPr>
          <w:smallCaps/>
          <w:color w:val="000000"/>
          <w:lang w:val="tr-TR"/>
        </w:rPr>
        <w:t xml:space="preserve">.), </w:t>
      </w:r>
      <w:r>
        <w:rPr>
          <w:i/>
          <w:color w:val="000000"/>
          <w:lang w:val="tr-TR"/>
        </w:rPr>
        <w:t>Cura Aquarum in Ephesus</w:t>
      </w:r>
      <w:r>
        <w:rPr>
          <w:i/>
          <w:smallCaps/>
          <w:color w:val="000000"/>
          <w:lang w:val="tr-TR"/>
        </w:rPr>
        <w:t xml:space="preserve">. </w:t>
      </w:r>
      <w:r>
        <w:rPr>
          <w:i/>
          <w:color w:val="000000"/>
          <w:lang w:val="en-GB"/>
        </w:rPr>
        <w:t>Proceedings of the 12</w:t>
      </w:r>
      <w:r>
        <w:rPr>
          <w:i/>
          <w:color w:val="000000"/>
          <w:vertAlign w:val="superscript"/>
          <w:lang w:val="en-GB"/>
        </w:rPr>
        <w:t>th</w:t>
      </w:r>
      <w:r>
        <w:rPr>
          <w:i/>
          <w:color w:val="000000"/>
          <w:lang w:val="en-GB"/>
        </w:rPr>
        <w:t xml:space="preserve"> International Congress on the History of Water Management and Hydraulic Engineering in the Mediterranean Region</w:t>
      </w:r>
      <w:r>
        <w:rPr>
          <w:b/>
          <w:bCs/>
          <w:i/>
          <w:iCs/>
          <w:color w:val="000000"/>
          <w:lang w:val="en-GB"/>
        </w:rPr>
        <w:t>,</w:t>
      </w:r>
      <w:r>
        <w:rPr>
          <w:b/>
          <w:bCs/>
          <w:color w:val="000000"/>
          <w:lang w:val="en-GB"/>
        </w:rPr>
        <w:t xml:space="preserve"> </w:t>
      </w:r>
      <w:r>
        <w:rPr>
          <w:color w:val="000000"/>
          <w:lang w:val="en-GB"/>
        </w:rPr>
        <w:t xml:space="preserve">(Ephesus/Selçuk, Turkey, October 2-10, 2004), </w:t>
      </w:r>
      <w:proofErr w:type="spellStart"/>
      <w:r>
        <w:rPr>
          <w:i/>
          <w:color w:val="000000"/>
          <w:lang w:val="en-GB"/>
        </w:rPr>
        <w:t>Babesch</w:t>
      </w:r>
      <w:proofErr w:type="spellEnd"/>
      <w:r>
        <w:rPr>
          <w:i/>
          <w:color w:val="000000"/>
          <w:lang w:val="en-GB"/>
        </w:rPr>
        <w:t xml:space="preserve"> </w:t>
      </w:r>
      <w:proofErr w:type="spellStart"/>
      <w:r>
        <w:rPr>
          <w:i/>
          <w:color w:val="000000"/>
          <w:lang w:val="en-GB"/>
        </w:rPr>
        <w:t>Supplementa</w:t>
      </w:r>
      <w:proofErr w:type="spellEnd"/>
      <w:r>
        <w:rPr>
          <w:color w:val="000000"/>
          <w:lang w:val="en-GB"/>
        </w:rPr>
        <w:t>, 12, 2006, 359-362.</w:t>
      </w:r>
    </w:p>
    <w:p w14:paraId="7672735A" w14:textId="77777777" w:rsidR="000E3CDF" w:rsidRDefault="000E3CDF" w:rsidP="000E3CDF">
      <w:pPr>
        <w:jc w:val="both"/>
        <w:rPr>
          <w:color w:val="000000"/>
          <w:lang w:val="en-GB"/>
        </w:rPr>
      </w:pPr>
    </w:p>
    <w:p w14:paraId="7672735B" w14:textId="77777777" w:rsidR="000E3CDF" w:rsidRDefault="000E3CDF" w:rsidP="000E3CDF">
      <w:pPr>
        <w:pStyle w:val="NormaleWeb"/>
        <w:rPr>
          <w:sz w:val="22"/>
          <w:szCs w:val="22"/>
        </w:rPr>
      </w:pPr>
      <w:r>
        <w:rPr>
          <w:sz w:val="22"/>
        </w:rPr>
        <w:t xml:space="preserve">57) </w:t>
      </w:r>
      <w:r>
        <w:rPr>
          <w:i/>
          <w:sz w:val="22"/>
          <w:szCs w:val="22"/>
        </w:rPr>
        <w:t>Il Mediterraneo Antico come luogo di incontro tra Oriente e Occidente, Nord e Sud</w:t>
      </w:r>
      <w:r>
        <w:rPr>
          <w:sz w:val="22"/>
          <w:szCs w:val="22"/>
        </w:rPr>
        <w:t xml:space="preserve">, in </w:t>
      </w:r>
      <w:r>
        <w:rPr>
          <w:i/>
          <w:sz w:val="22"/>
          <w:szCs w:val="22"/>
        </w:rPr>
        <w:t>Progetto FIRB 2001. Il Mediterraneo Antico come luogo di incontro tra Oriente e Occidente, Nord e Sud</w:t>
      </w:r>
      <w:r>
        <w:rPr>
          <w:sz w:val="22"/>
          <w:szCs w:val="22"/>
        </w:rPr>
        <w:t xml:space="preserve">, in </w:t>
      </w:r>
      <w:r>
        <w:rPr>
          <w:i/>
          <w:sz w:val="22"/>
          <w:szCs w:val="22"/>
        </w:rPr>
        <w:t>Atti della Giornata di studio sul tema “GIS e applicazioni informatiche alle ricerche archeologiche e storiche”</w:t>
      </w:r>
      <w:r>
        <w:rPr>
          <w:sz w:val="22"/>
          <w:szCs w:val="22"/>
        </w:rPr>
        <w:t>, Roma 5 luglio 2007</w:t>
      </w:r>
      <w:r>
        <w:rPr>
          <w:i/>
          <w:sz w:val="22"/>
          <w:szCs w:val="22"/>
        </w:rPr>
        <w:t>, Archeologia e Calcolatori</w:t>
      </w:r>
      <w:r>
        <w:rPr>
          <w:sz w:val="22"/>
          <w:szCs w:val="22"/>
        </w:rPr>
        <w:t xml:space="preserve"> 18, 2007, pp. 307-311</w:t>
      </w:r>
    </w:p>
    <w:p w14:paraId="7672735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0"/>
          <w:szCs w:val="20"/>
        </w:rPr>
      </w:pPr>
    </w:p>
    <w:p w14:paraId="7672735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p>
    <w:p w14:paraId="7672735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2008</w:t>
      </w:r>
    </w:p>
    <w:p w14:paraId="7672735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p>
    <w:p w14:paraId="7672736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rPr>
          <w:lang w:val="tr-TR"/>
        </w:rPr>
        <w:t xml:space="preserve">58) </w:t>
      </w:r>
      <w:proofErr w:type="spellStart"/>
      <w:r>
        <w:rPr>
          <w:i/>
        </w:rPr>
        <w:t>Phrygia</w:t>
      </w:r>
      <w:proofErr w:type="spellEnd"/>
      <w:r>
        <w:rPr>
          <w:i/>
        </w:rPr>
        <w:t xml:space="preserve"> </w:t>
      </w:r>
      <w:proofErr w:type="spellStart"/>
      <w:r>
        <w:rPr>
          <w:i/>
        </w:rPr>
        <w:t>Hierapolisi</w:t>
      </w:r>
      <w:proofErr w:type="spellEnd"/>
      <w:r>
        <w:rPr>
          <w:i/>
        </w:rPr>
        <w:t xml:space="preserve"> 2006 </w:t>
      </w:r>
      <w:proofErr w:type="spellStart"/>
      <w:r>
        <w:rPr>
          <w:i/>
        </w:rPr>
        <w:t>yılı</w:t>
      </w:r>
      <w:proofErr w:type="spellEnd"/>
      <w:r>
        <w:rPr>
          <w:i/>
        </w:rPr>
        <w:t xml:space="preserve"> </w:t>
      </w:r>
      <w:proofErr w:type="spellStart"/>
      <w:r>
        <w:rPr>
          <w:i/>
        </w:rPr>
        <w:t>Araştırma</w:t>
      </w:r>
      <w:proofErr w:type="spellEnd"/>
      <w:r>
        <w:rPr>
          <w:i/>
        </w:rPr>
        <w:t xml:space="preserve">, </w:t>
      </w:r>
      <w:proofErr w:type="spellStart"/>
      <w:r>
        <w:rPr>
          <w:i/>
        </w:rPr>
        <w:t>Kazı</w:t>
      </w:r>
      <w:proofErr w:type="spellEnd"/>
      <w:r>
        <w:rPr>
          <w:i/>
        </w:rPr>
        <w:t xml:space="preserve"> ve </w:t>
      </w:r>
      <w:proofErr w:type="spellStart"/>
      <w:r>
        <w:rPr>
          <w:i/>
        </w:rPr>
        <w:t>Onarım</w:t>
      </w:r>
      <w:proofErr w:type="spellEnd"/>
      <w:r>
        <w:rPr>
          <w:i/>
        </w:rPr>
        <w:t xml:space="preserve"> </w:t>
      </w:r>
      <w:proofErr w:type="spellStart"/>
      <w:r>
        <w:rPr>
          <w:i/>
        </w:rPr>
        <w:t>Çalışmaları</w:t>
      </w:r>
      <w:proofErr w:type="spellEnd"/>
      <w:r>
        <w:t xml:space="preserve">, in </w:t>
      </w:r>
      <w:r>
        <w:rPr>
          <w:i/>
        </w:rPr>
        <w:t xml:space="preserve">29.Kazı </w:t>
      </w:r>
      <w:proofErr w:type="spellStart"/>
      <w:r>
        <w:rPr>
          <w:i/>
        </w:rPr>
        <w:t>Sonuçları</w:t>
      </w:r>
      <w:proofErr w:type="spellEnd"/>
      <w:r>
        <w:rPr>
          <w:i/>
        </w:rPr>
        <w:t xml:space="preserve"> </w:t>
      </w:r>
      <w:proofErr w:type="spellStart"/>
      <w:r>
        <w:rPr>
          <w:i/>
        </w:rPr>
        <w:t>Toplantısı</w:t>
      </w:r>
      <w:proofErr w:type="spellEnd"/>
      <w:r>
        <w:rPr>
          <w:i/>
        </w:rPr>
        <w:t xml:space="preserve">, 1 </w:t>
      </w:r>
      <w:proofErr w:type="spellStart"/>
      <w:r>
        <w:rPr>
          <w:i/>
        </w:rPr>
        <w:t>Cilt</w:t>
      </w:r>
      <w:proofErr w:type="spellEnd"/>
      <w:r>
        <w:rPr>
          <w:i/>
        </w:rPr>
        <w:t>, Kocaeli 2007</w:t>
      </w:r>
      <w:r>
        <w:t>, Ankara 2008, pp. 405-428.</w:t>
      </w:r>
    </w:p>
    <w:p w14:paraId="7672736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6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t xml:space="preserve">59) </w:t>
      </w:r>
      <w:r>
        <w:rPr>
          <w:i/>
          <w:lang w:val="tr-TR"/>
        </w:rPr>
        <w:t>Il ruolo dell’Università nel sistema della tutela</w:t>
      </w:r>
      <w:r>
        <w:rPr>
          <w:lang w:val="tr-TR"/>
        </w:rPr>
        <w:t xml:space="preserve">, in </w:t>
      </w:r>
      <w:r>
        <w:rPr>
          <w:i/>
          <w:lang w:val="tr-TR"/>
        </w:rPr>
        <w:t>Storia e Archeologia della Daunia, in ricordo di Marina Mazzei, Atti delle giornate di studio (Foggia, 19-21 Maggio 2005)</w:t>
      </w:r>
      <w:r>
        <w:rPr>
          <w:lang w:val="tr-TR"/>
        </w:rPr>
        <w:t>, a cura di G. Volpe, M.J. Strazzulla, D. Leone, Bari 2008, pp. 437-445.</w:t>
      </w:r>
    </w:p>
    <w:p w14:paraId="7672736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6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lastRenderedPageBreak/>
        <w:t xml:space="preserve">60) </w:t>
      </w:r>
      <w:proofErr w:type="spellStart"/>
      <w:r>
        <w:rPr>
          <w:i/>
        </w:rPr>
        <w:t>Phrygia</w:t>
      </w:r>
      <w:proofErr w:type="spellEnd"/>
      <w:r>
        <w:rPr>
          <w:i/>
        </w:rPr>
        <w:t xml:space="preserve"> </w:t>
      </w:r>
      <w:proofErr w:type="spellStart"/>
      <w:r>
        <w:rPr>
          <w:i/>
        </w:rPr>
        <w:t>Hierapolisi</w:t>
      </w:r>
      <w:proofErr w:type="spellEnd"/>
      <w:r>
        <w:rPr>
          <w:i/>
        </w:rPr>
        <w:t xml:space="preserve"> 2007 </w:t>
      </w:r>
      <w:proofErr w:type="spellStart"/>
      <w:r>
        <w:rPr>
          <w:i/>
        </w:rPr>
        <w:t>yılı</w:t>
      </w:r>
      <w:proofErr w:type="spellEnd"/>
      <w:r>
        <w:rPr>
          <w:i/>
        </w:rPr>
        <w:t xml:space="preserve"> </w:t>
      </w:r>
      <w:proofErr w:type="spellStart"/>
      <w:r>
        <w:rPr>
          <w:i/>
        </w:rPr>
        <w:t>Çalışmaları</w:t>
      </w:r>
      <w:proofErr w:type="spellEnd"/>
      <w:r>
        <w:t xml:space="preserve">, in </w:t>
      </w:r>
      <w:r>
        <w:rPr>
          <w:i/>
        </w:rPr>
        <w:t xml:space="preserve">30.Kazı </w:t>
      </w:r>
      <w:proofErr w:type="spellStart"/>
      <w:r>
        <w:rPr>
          <w:i/>
        </w:rPr>
        <w:t>Sonuçları</w:t>
      </w:r>
      <w:proofErr w:type="spellEnd"/>
      <w:r>
        <w:rPr>
          <w:i/>
        </w:rPr>
        <w:t xml:space="preserve"> </w:t>
      </w:r>
      <w:proofErr w:type="spellStart"/>
      <w:r>
        <w:rPr>
          <w:i/>
        </w:rPr>
        <w:t>Toplantısı</w:t>
      </w:r>
      <w:proofErr w:type="spellEnd"/>
      <w:r>
        <w:t xml:space="preserve">, 2 </w:t>
      </w:r>
      <w:proofErr w:type="spellStart"/>
      <w:r>
        <w:t>Cilt</w:t>
      </w:r>
      <w:proofErr w:type="spellEnd"/>
      <w:r>
        <w:t>, Ankara 2008, Ankara 2009, pp. 393-408.</w:t>
      </w:r>
    </w:p>
    <w:p w14:paraId="7672736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6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GB"/>
        </w:rPr>
      </w:pPr>
      <w:r>
        <w:rPr>
          <w:lang w:val="en-US"/>
        </w:rPr>
        <w:t xml:space="preserve">61) </w:t>
      </w:r>
      <w:r>
        <w:rPr>
          <w:i/>
          <w:lang w:val="en-US"/>
        </w:rPr>
        <w:t xml:space="preserve">Hierapolis in Phrygia: </w:t>
      </w:r>
      <w:r>
        <w:rPr>
          <w:i/>
          <w:lang w:val="en-GB"/>
        </w:rPr>
        <w:t xml:space="preserve">New Studies of the Sanctuary and the Oracle of Apollo, 1. </w:t>
      </w:r>
      <w:proofErr w:type="spellStart"/>
      <w:r>
        <w:rPr>
          <w:i/>
          <w:lang w:val="en-GB"/>
        </w:rPr>
        <w:t>Uluslararası</w:t>
      </w:r>
      <w:proofErr w:type="spellEnd"/>
      <w:r>
        <w:rPr>
          <w:i/>
          <w:lang w:val="en-GB"/>
        </w:rPr>
        <w:t xml:space="preserve"> Antik </w:t>
      </w:r>
      <w:proofErr w:type="spellStart"/>
      <w:r>
        <w:rPr>
          <w:i/>
          <w:lang w:val="en-GB"/>
        </w:rPr>
        <w:t>Dönemde</w:t>
      </w:r>
      <w:proofErr w:type="spellEnd"/>
      <w:r>
        <w:rPr>
          <w:i/>
          <w:lang w:val="en-GB"/>
        </w:rPr>
        <w:t xml:space="preserve"> </w:t>
      </w:r>
      <w:proofErr w:type="spellStart"/>
      <w:r>
        <w:rPr>
          <w:i/>
          <w:lang w:val="en-GB"/>
        </w:rPr>
        <w:t>Kehanet</w:t>
      </w:r>
      <w:proofErr w:type="spellEnd"/>
      <w:r>
        <w:rPr>
          <w:i/>
          <w:lang w:val="en-GB"/>
        </w:rPr>
        <w:t xml:space="preserve"> </w:t>
      </w:r>
      <w:proofErr w:type="spellStart"/>
      <w:r>
        <w:rPr>
          <w:i/>
          <w:lang w:val="en-GB"/>
        </w:rPr>
        <w:t>ve</w:t>
      </w:r>
      <w:proofErr w:type="spellEnd"/>
      <w:r>
        <w:rPr>
          <w:i/>
          <w:lang w:val="en-GB"/>
        </w:rPr>
        <w:t xml:space="preserve"> </w:t>
      </w:r>
      <w:proofErr w:type="spellStart"/>
      <w:r>
        <w:rPr>
          <w:i/>
          <w:lang w:val="en-GB"/>
        </w:rPr>
        <w:t>Apollon’un</w:t>
      </w:r>
      <w:proofErr w:type="spellEnd"/>
      <w:r>
        <w:rPr>
          <w:i/>
          <w:lang w:val="en-GB"/>
        </w:rPr>
        <w:t xml:space="preserve"> Anadolu </w:t>
      </w:r>
      <w:proofErr w:type="spellStart"/>
      <w:r>
        <w:rPr>
          <w:i/>
          <w:lang w:val="en-GB"/>
        </w:rPr>
        <w:t>Kültleri</w:t>
      </w:r>
      <w:proofErr w:type="spellEnd"/>
      <w:r>
        <w:rPr>
          <w:i/>
          <w:lang w:val="en-GB"/>
        </w:rPr>
        <w:t xml:space="preserve"> </w:t>
      </w:r>
      <w:proofErr w:type="spellStart"/>
      <w:r>
        <w:rPr>
          <w:i/>
          <w:lang w:val="en-GB"/>
        </w:rPr>
        <w:t>Sempozyum</w:t>
      </w:r>
      <w:proofErr w:type="spellEnd"/>
      <w:r>
        <w:rPr>
          <w:i/>
          <w:lang w:val="en-GB"/>
        </w:rPr>
        <w:t xml:space="preserve"> </w:t>
      </w:r>
      <w:proofErr w:type="spellStart"/>
      <w:r>
        <w:rPr>
          <w:i/>
          <w:lang w:val="en-GB"/>
        </w:rPr>
        <w:t>Bildirileri</w:t>
      </w:r>
      <w:proofErr w:type="spellEnd"/>
      <w:r>
        <w:rPr>
          <w:i/>
          <w:lang w:val="en-GB"/>
        </w:rPr>
        <w:t xml:space="preserve">, 17-20 </w:t>
      </w:r>
      <w:proofErr w:type="spellStart"/>
      <w:r>
        <w:rPr>
          <w:i/>
          <w:lang w:val="en-GB"/>
        </w:rPr>
        <w:t>Ağustos</w:t>
      </w:r>
      <w:proofErr w:type="spellEnd"/>
      <w:r>
        <w:rPr>
          <w:i/>
          <w:lang w:val="en-GB"/>
        </w:rPr>
        <w:t xml:space="preserve"> </w:t>
      </w:r>
      <w:smartTag w:uri="urn:schemas-microsoft-com:office:smarttags" w:element="metricconverter">
        <w:smartTagPr>
          <w:attr w:name="ProductID" w:val="2005, in"/>
        </w:smartTagPr>
        <w:r>
          <w:rPr>
            <w:i/>
            <w:lang w:val="en-GB"/>
          </w:rPr>
          <w:t>2005</w:t>
        </w:r>
        <w:r>
          <w:rPr>
            <w:lang w:val="en-GB"/>
          </w:rPr>
          <w:t>, in</w:t>
        </w:r>
      </w:smartTag>
      <w:r>
        <w:rPr>
          <w:lang w:val="en-GB"/>
        </w:rPr>
        <w:t xml:space="preserve"> </w:t>
      </w:r>
      <w:proofErr w:type="spellStart"/>
      <w:r>
        <w:rPr>
          <w:i/>
          <w:lang w:val="en-GB"/>
        </w:rPr>
        <w:t>Arkeoloji</w:t>
      </w:r>
      <w:proofErr w:type="spellEnd"/>
      <w:r>
        <w:rPr>
          <w:i/>
          <w:lang w:val="en-GB"/>
        </w:rPr>
        <w:t xml:space="preserve"> </w:t>
      </w:r>
      <w:proofErr w:type="spellStart"/>
      <w:r>
        <w:rPr>
          <w:i/>
          <w:lang w:val="en-GB"/>
        </w:rPr>
        <w:t>Dergisi</w:t>
      </w:r>
      <w:proofErr w:type="spellEnd"/>
      <w:r>
        <w:rPr>
          <w:i/>
          <w:lang w:val="en-GB"/>
        </w:rPr>
        <w:t xml:space="preserve"> (2008/2), </w:t>
      </w:r>
      <w:proofErr w:type="spellStart"/>
      <w:r>
        <w:rPr>
          <w:i/>
          <w:lang w:val="en-GB"/>
        </w:rPr>
        <w:t>Ege</w:t>
      </w:r>
      <w:proofErr w:type="spellEnd"/>
      <w:r>
        <w:rPr>
          <w:i/>
          <w:lang w:val="en-GB"/>
        </w:rPr>
        <w:t xml:space="preserve"> </w:t>
      </w:r>
      <w:proofErr w:type="spellStart"/>
      <w:r>
        <w:rPr>
          <w:i/>
          <w:lang w:val="en-GB"/>
        </w:rPr>
        <w:t>Universitesi</w:t>
      </w:r>
      <w:proofErr w:type="spellEnd"/>
      <w:r>
        <w:rPr>
          <w:lang w:val="en-GB"/>
        </w:rPr>
        <w:t xml:space="preserve"> Izmir, pp. 47-55.</w:t>
      </w:r>
    </w:p>
    <w:p w14:paraId="7672736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GB"/>
        </w:rPr>
      </w:pPr>
    </w:p>
    <w:p w14:paraId="7672736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62) </w:t>
      </w:r>
      <w:r>
        <w:rPr>
          <w:i/>
        </w:rPr>
        <w:t>L’archeologia preventiva in Italia</w:t>
      </w:r>
      <w:r>
        <w:t xml:space="preserve">, in A.L. D’Agata, S. </w:t>
      </w:r>
      <w:proofErr w:type="spellStart"/>
      <w:r>
        <w:t>Alaura</w:t>
      </w:r>
      <w:proofErr w:type="spellEnd"/>
      <w:r>
        <w:t xml:space="preserve"> (a cura di), </w:t>
      </w:r>
      <w:r>
        <w:rPr>
          <w:i/>
        </w:rPr>
        <w:t>Quale futuro per l’Archeologia?, Atti workshop internazionale, Roma 4-5 dicembre 2008</w:t>
      </w:r>
      <w:r>
        <w:t>, Roma 2009, pp. 107-115</w:t>
      </w:r>
    </w:p>
    <w:p w14:paraId="7672736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6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63) </w:t>
      </w:r>
      <w:r>
        <w:rPr>
          <w:i/>
        </w:rPr>
        <w:t xml:space="preserve">Una splendida regione: Michelangelo Cagiano de Azevedo e </w:t>
      </w:r>
      <w:smartTag w:uri="urn:schemas-microsoft-com:office:smarttags" w:element="PersonName">
        <w:smartTagPr>
          <w:attr w:name="ProductID" w:val="La Puglia"/>
        </w:smartTagPr>
        <w:r>
          <w:rPr>
            <w:i/>
          </w:rPr>
          <w:t>la Puglia</w:t>
        </w:r>
      </w:smartTag>
      <w:r>
        <w:t xml:space="preserve">, in </w:t>
      </w:r>
      <w:r>
        <w:rPr>
          <w:i/>
        </w:rPr>
        <w:t>Inventario di una eredità. L’attualità del pensiero archeologico di Michelangelo Cagiano de Azevedo, Giornate di studio, Bagnoregio 29-30 settembre 2007</w:t>
      </w:r>
      <w:r>
        <w:t>, Vinci 2009, pp. 43-54.</w:t>
      </w:r>
    </w:p>
    <w:p w14:paraId="7672736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6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2010</w:t>
      </w:r>
    </w:p>
    <w:p w14:paraId="7672736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64) </w:t>
      </w:r>
      <w:r>
        <w:rPr>
          <w:i/>
        </w:rPr>
        <w:t>Culti e serpenti in Anatolia</w:t>
      </w:r>
      <w:r>
        <w:t xml:space="preserve">, in </w:t>
      </w:r>
      <w:r>
        <w:rPr>
          <w:i/>
        </w:rPr>
        <w:t xml:space="preserve">Il serpente nell’area del Mediterraneo. Culti, riti, miti, Atti Convegno Internazionale di Cocullo 30 aprile </w:t>
      </w:r>
      <w:smartTag w:uri="urn:schemas-microsoft-com:office:smarttags" w:element="metricconverter">
        <w:smartTagPr>
          <w:attr w:name="ProductID" w:val="2008, in"/>
        </w:smartTagPr>
        <w:r>
          <w:rPr>
            <w:i/>
          </w:rPr>
          <w:t>2008</w:t>
        </w:r>
        <w:r>
          <w:t>, in</w:t>
        </w:r>
      </w:smartTag>
      <w:r>
        <w:t xml:space="preserve"> </w:t>
      </w:r>
      <w:r>
        <w:rPr>
          <w:i/>
        </w:rPr>
        <w:t>Quaderni Rivista Abruzzese</w:t>
      </w:r>
      <w:r>
        <w:t>, 77, Lanciano 2010, pp. 65-72.</w:t>
      </w:r>
    </w:p>
    <w:p w14:paraId="7672736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6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65) </w:t>
      </w:r>
      <w:r>
        <w:rPr>
          <w:i/>
          <w:lang w:val="tr-TR"/>
        </w:rPr>
        <w:t>Phrygia Hierapolis’i 2008 yılı Çalışmaları</w:t>
      </w:r>
      <w:r>
        <w:rPr>
          <w:lang w:val="tr-TR"/>
        </w:rPr>
        <w:t xml:space="preserve">, in </w:t>
      </w:r>
      <w:r>
        <w:rPr>
          <w:i/>
          <w:lang w:val="tr-TR"/>
        </w:rPr>
        <w:t>31.Kazı Sonuçları Toplantısı</w:t>
      </w:r>
      <w:r>
        <w:rPr>
          <w:lang w:val="tr-TR"/>
        </w:rPr>
        <w:t>, 2 Cilt, Denizli 2009, Ankara 2010, pp. 213-234.</w:t>
      </w:r>
    </w:p>
    <w:p w14:paraId="7672737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7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en-US"/>
        </w:rPr>
      </w:pPr>
      <w:r>
        <w:rPr>
          <w:b/>
          <w:lang w:val="en-US"/>
        </w:rPr>
        <w:t>2011</w:t>
      </w:r>
    </w:p>
    <w:p w14:paraId="7672737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rPr>
          <w:lang w:val="en-US"/>
        </w:rPr>
        <w:t xml:space="preserve">66) </w:t>
      </w:r>
      <w:r>
        <w:rPr>
          <w:i/>
          <w:lang w:val="en-US"/>
        </w:rPr>
        <w:t>Gods and Amazons in the nymphaea of Hierapolis</w:t>
      </w:r>
      <w:r>
        <w:rPr>
          <w:lang w:val="en-US"/>
        </w:rPr>
        <w:t>, in F. D’Andria, I. Romeo (</w:t>
      </w:r>
      <w:proofErr w:type="spellStart"/>
      <w:r>
        <w:rPr>
          <w:lang w:val="en-US"/>
        </w:rPr>
        <w:t>edd</w:t>
      </w:r>
      <w:proofErr w:type="spellEnd"/>
      <w:r>
        <w:rPr>
          <w:lang w:val="en-US"/>
        </w:rPr>
        <w:t xml:space="preserve">.) </w:t>
      </w:r>
      <w:r>
        <w:rPr>
          <w:i/>
          <w:lang w:val="en-US"/>
        </w:rPr>
        <w:t>Roman Sculpture in Asia Minor, Proceedings of the International Conference</w:t>
      </w:r>
      <w:r>
        <w:rPr>
          <w:lang w:val="en-US"/>
        </w:rPr>
        <w:t>, 007</w:t>
      </w:r>
      <w:r>
        <w:rPr>
          <w:i/>
          <w:lang w:val="en-US"/>
        </w:rPr>
        <w:t xml:space="preserve">, Cavallino (Lecce), May 24-26, 2 Suppl. </w:t>
      </w:r>
      <w:r>
        <w:rPr>
          <w:i/>
        </w:rPr>
        <w:t>JRA</w:t>
      </w:r>
      <w:r>
        <w:t xml:space="preserve"> n. 80, Portsmouth, Rhode Island 2011, 150-172. </w:t>
      </w:r>
    </w:p>
    <w:p w14:paraId="7672737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7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67) </w:t>
      </w:r>
      <w:proofErr w:type="spellStart"/>
      <w:r>
        <w:rPr>
          <w:i/>
          <w:lang w:val="fr-FR"/>
        </w:rPr>
        <w:t>Hierapolis</w:t>
      </w:r>
      <w:proofErr w:type="spellEnd"/>
      <w:r>
        <w:rPr>
          <w:i/>
          <w:lang w:val="fr-FR"/>
        </w:rPr>
        <w:t xml:space="preserve"> de Phrygie. Méthodologies intégrées pour la reconstruction des paysages de la ville et du territoire</w:t>
      </w:r>
      <w:r>
        <w:rPr>
          <w:lang w:val="fr-FR"/>
        </w:rPr>
        <w:t xml:space="preserve">, in L. </w:t>
      </w:r>
      <w:proofErr w:type="spellStart"/>
      <w:r>
        <w:rPr>
          <w:lang w:val="fr-FR"/>
        </w:rPr>
        <w:t>Summerer</w:t>
      </w:r>
      <w:proofErr w:type="spellEnd"/>
      <w:r>
        <w:rPr>
          <w:lang w:val="fr-FR"/>
        </w:rPr>
        <w:t xml:space="preserve">, A. </w:t>
      </w:r>
      <w:proofErr w:type="spellStart"/>
      <w:r>
        <w:rPr>
          <w:lang w:val="fr-FR"/>
        </w:rPr>
        <w:t>Ivantchik</w:t>
      </w:r>
      <w:proofErr w:type="spellEnd"/>
      <w:r>
        <w:rPr>
          <w:lang w:val="fr-FR"/>
        </w:rPr>
        <w:t xml:space="preserve">, A. Von </w:t>
      </w:r>
      <w:proofErr w:type="spellStart"/>
      <w:r>
        <w:rPr>
          <w:lang w:val="fr-FR"/>
        </w:rPr>
        <w:t>Kienlin</w:t>
      </w:r>
      <w:proofErr w:type="spellEnd"/>
      <w:r>
        <w:rPr>
          <w:lang w:val="fr-FR"/>
        </w:rPr>
        <w:t xml:space="preserve"> (</w:t>
      </w:r>
      <w:proofErr w:type="spellStart"/>
      <w:r>
        <w:rPr>
          <w:lang w:val="fr-FR"/>
        </w:rPr>
        <w:t>a</w:t>
      </w:r>
      <w:proofErr w:type="spellEnd"/>
      <w:r>
        <w:rPr>
          <w:lang w:val="fr-FR"/>
        </w:rPr>
        <w:t xml:space="preserve"> cura di), </w:t>
      </w:r>
      <w:proofErr w:type="spellStart"/>
      <w:r>
        <w:rPr>
          <w:i/>
          <w:lang w:val="fr-FR"/>
        </w:rPr>
        <w:t>Kelainai-Apameia</w:t>
      </w:r>
      <w:proofErr w:type="spellEnd"/>
      <w:r>
        <w:rPr>
          <w:i/>
          <w:lang w:val="fr-FR"/>
        </w:rPr>
        <w:t xml:space="preserve"> </w:t>
      </w:r>
      <w:proofErr w:type="spellStart"/>
      <w:r>
        <w:rPr>
          <w:i/>
          <w:lang w:val="fr-FR"/>
        </w:rPr>
        <w:t>Kibotos</w:t>
      </w:r>
      <w:proofErr w:type="spellEnd"/>
      <w:r>
        <w:rPr>
          <w:i/>
          <w:lang w:val="fr-FR"/>
        </w:rPr>
        <w:t xml:space="preserve">. Développement urbain dans le </w:t>
      </w:r>
      <w:proofErr w:type="spellStart"/>
      <w:r>
        <w:rPr>
          <w:i/>
          <w:lang w:val="fr-FR"/>
        </w:rPr>
        <w:t>context</w:t>
      </w:r>
      <w:proofErr w:type="spellEnd"/>
      <w:r>
        <w:rPr>
          <w:i/>
          <w:lang w:val="fr-FR"/>
        </w:rPr>
        <w:t xml:space="preserve"> anatolien, Actes du colloque International Munich 2-4 avril 2009</w:t>
      </w:r>
      <w:r>
        <w:rPr>
          <w:lang w:val="fr-FR"/>
        </w:rPr>
        <w:t>, Bordeaux 2011, pp. 345-358.</w:t>
      </w:r>
    </w:p>
    <w:p w14:paraId="7672737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7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68) </w:t>
      </w:r>
      <w:r>
        <w:rPr>
          <w:i/>
          <w:lang w:val="tr-TR"/>
        </w:rPr>
        <w:t>Phrygia Hierapolis’i (Pamukkale) 2009 yılı kazı ve onarım çalışmaları</w:t>
      </w:r>
      <w:r>
        <w:rPr>
          <w:lang w:val="tr-TR"/>
        </w:rPr>
        <w:t xml:space="preserve">, in </w:t>
      </w:r>
      <w:r>
        <w:rPr>
          <w:i/>
          <w:lang w:val="tr-TR"/>
        </w:rPr>
        <w:t>32.Kazı Sonuçları Toplantısı</w:t>
      </w:r>
      <w:r>
        <w:rPr>
          <w:lang w:val="tr-TR"/>
        </w:rPr>
        <w:t>, 4 Cilt, Istanbul 2010, Ankara 2011, pp. 76-91.</w:t>
      </w:r>
    </w:p>
    <w:p w14:paraId="7672737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7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Cs w:val="20"/>
        </w:rPr>
      </w:pPr>
      <w:r>
        <w:t xml:space="preserve">69) </w:t>
      </w:r>
      <w:r>
        <w:rPr>
          <w:i/>
        </w:rPr>
        <w:t>Interventi</w:t>
      </w:r>
      <w:r>
        <w:t xml:space="preserve">, in </w:t>
      </w:r>
      <w:r>
        <w:rPr>
          <w:i/>
        </w:rPr>
        <w:t xml:space="preserve">La vigna di Dioniso, Atti LIX </w:t>
      </w:r>
      <w:proofErr w:type="spellStart"/>
      <w:r>
        <w:rPr>
          <w:i/>
        </w:rPr>
        <w:t>Conv</w:t>
      </w:r>
      <w:proofErr w:type="spellEnd"/>
      <w:r>
        <w:rPr>
          <w:i/>
        </w:rPr>
        <w:t>. Magna Grecia, Taranto 2009</w:t>
      </w:r>
      <w:r>
        <w:t>, Taranto 2011, 255, 467, 825.</w:t>
      </w:r>
    </w:p>
    <w:p w14:paraId="7672737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7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lastRenderedPageBreak/>
        <w:t>2012</w:t>
      </w:r>
    </w:p>
    <w:p w14:paraId="7672737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70) </w:t>
      </w:r>
      <w:r>
        <w:rPr>
          <w:i/>
          <w:lang w:val="tr-TR"/>
        </w:rPr>
        <w:t>Il Salento nella prima età del Ferro(IX-VII sec.a.C.): insediamenti e contesti</w:t>
      </w:r>
      <w:r>
        <w:rPr>
          <w:u w:val="single"/>
          <w:lang w:val="tr-TR"/>
        </w:rPr>
        <w:t xml:space="preserve">, </w:t>
      </w:r>
      <w:r>
        <w:rPr>
          <w:lang w:val="tr-TR"/>
        </w:rPr>
        <w:t>in</w:t>
      </w:r>
      <w:r>
        <w:rPr>
          <w:i/>
          <w:lang w:val="tr-TR"/>
        </w:rPr>
        <w:t xml:space="preserve"> Alle origini della</w:t>
      </w:r>
      <w:r>
        <w:rPr>
          <w:u w:val="single"/>
          <w:lang w:val="tr-TR"/>
        </w:rPr>
        <w:t xml:space="preserve"> </w:t>
      </w:r>
      <w:r>
        <w:rPr>
          <w:i/>
          <w:lang w:val="tr-TR"/>
        </w:rPr>
        <w:t>Magna Grecia. Mobilità, migrazioni, fondazioni, Atti L Conv.st. Magna Grecia, Taranto 1-4 ott.2010</w:t>
      </w:r>
      <w:r>
        <w:rPr>
          <w:u w:val="single"/>
          <w:lang w:val="tr-TR"/>
        </w:rPr>
        <w:t xml:space="preserve">, </w:t>
      </w:r>
      <w:r>
        <w:rPr>
          <w:lang w:val="tr-TR"/>
        </w:rPr>
        <w:t xml:space="preserve">Taranto 2012, pp. 549-592; </w:t>
      </w:r>
      <w:r>
        <w:rPr>
          <w:i/>
          <w:lang w:val="tr-TR"/>
        </w:rPr>
        <w:t>Interventi</w:t>
      </w:r>
      <w:r>
        <w:rPr>
          <w:lang w:val="tr-TR"/>
        </w:rPr>
        <w:t>, 66, 812.</w:t>
      </w:r>
    </w:p>
    <w:p w14:paraId="7672737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7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71) </w:t>
      </w:r>
      <w:proofErr w:type="spellStart"/>
      <w:r>
        <w:rPr>
          <w:i/>
        </w:rPr>
        <w:t>Phrygia</w:t>
      </w:r>
      <w:proofErr w:type="spellEnd"/>
      <w:r>
        <w:rPr>
          <w:i/>
        </w:rPr>
        <w:t xml:space="preserve"> </w:t>
      </w:r>
      <w:proofErr w:type="spellStart"/>
      <w:r>
        <w:rPr>
          <w:i/>
        </w:rPr>
        <w:t>Hierapolis’I</w:t>
      </w:r>
      <w:proofErr w:type="spellEnd"/>
      <w:r>
        <w:rPr>
          <w:i/>
        </w:rPr>
        <w:t xml:space="preserve"> (</w:t>
      </w:r>
      <w:proofErr w:type="spellStart"/>
      <w:r>
        <w:rPr>
          <w:i/>
        </w:rPr>
        <w:t>Pamukkale</w:t>
      </w:r>
      <w:proofErr w:type="spellEnd"/>
      <w:r>
        <w:rPr>
          <w:i/>
        </w:rPr>
        <w:t xml:space="preserve">). 2010 </w:t>
      </w:r>
      <w:proofErr w:type="spellStart"/>
      <w:r>
        <w:rPr>
          <w:i/>
        </w:rPr>
        <w:t>Yili</w:t>
      </w:r>
      <w:proofErr w:type="spellEnd"/>
      <w:r>
        <w:rPr>
          <w:i/>
        </w:rPr>
        <w:t xml:space="preserve"> </w:t>
      </w:r>
      <w:proofErr w:type="spellStart"/>
      <w:r>
        <w:rPr>
          <w:i/>
        </w:rPr>
        <w:t>kazı</w:t>
      </w:r>
      <w:proofErr w:type="spellEnd"/>
      <w:r>
        <w:rPr>
          <w:i/>
        </w:rPr>
        <w:t xml:space="preserve"> ve </w:t>
      </w:r>
      <w:proofErr w:type="spellStart"/>
      <w:r>
        <w:rPr>
          <w:i/>
        </w:rPr>
        <w:t>onarım</w:t>
      </w:r>
      <w:proofErr w:type="spellEnd"/>
      <w:r>
        <w:rPr>
          <w:i/>
        </w:rPr>
        <w:t xml:space="preserve"> </w:t>
      </w:r>
      <w:r>
        <w:rPr>
          <w:i/>
          <w:lang w:val="tr-TR"/>
        </w:rPr>
        <w:t>çalışmaları</w:t>
      </w:r>
      <w:r>
        <w:rPr>
          <w:i/>
        </w:rPr>
        <w:t>,</w:t>
      </w:r>
      <w:r>
        <w:t xml:space="preserve"> in </w:t>
      </w:r>
      <w:r>
        <w:rPr>
          <w:i/>
        </w:rPr>
        <w:t xml:space="preserve">33. </w:t>
      </w:r>
      <w:proofErr w:type="spellStart"/>
      <w:r>
        <w:rPr>
          <w:i/>
        </w:rPr>
        <w:t>Kazı</w:t>
      </w:r>
      <w:proofErr w:type="spellEnd"/>
      <w:r>
        <w:rPr>
          <w:i/>
        </w:rPr>
        <w:t xml:space="preserve"> </w:t>
      </w:r>
      <w:proofErr w:type="spellStart"/>
      <w:r>
        <w:rPr>
          <w:i/>
        </w:rPr>
        <w:t>Sonuçlari</w:t>
      </w:r>
      <w:proofErr w:type="spellEnd"/>
      <w:r>
        <w:rPr>
          <w:u w:val="single"/>
        </w:rPr>
        <w:t xml:space="preserve"> </w:t>
      </w:r>
      <w:r>
        <w:rPr>
          <w:i/>
          <w:lang w:val="tr-TR"/>
        </w:rPr>
        <w:t>Toplantısı</w:t>
      </w:r>
      <w:r>
        <w:rPr>
          <w:i/>
        </w:rPr>
        <w:t>, 3Cilt, Malatya 2011</w:t>
      </w:r>
      <w:r>
        <w:t>, Ankara 2012, 475-495.</w:t>
      </w:r>
    </w:p>
    <w:p w14:paraId="7672737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7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2013</w:t>
      </w:r>
    </w:p>
    <w:p w14:paraId="7672738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72) </w:t>
      </w:r>
      <w:r>
        <w:rPr>
          <w:i/>
          <w:lang w:val="tr-TR"/>
        </w:rPr>
        <w:t>Phrygia Hierapolisi (Pamukkale) 2011 Yili Kazi ve Onarim Calismalari</w:t>
      </w:r>
      <w:r>
        <w:rPr>
          <w:lang w:val="tr-TR"/>
        </w:rPr>
        <w:t xml:space="preserve"> , in </w:t>
      </w:r>
      <w:r>
        <w:rPr>
          <w:i/>
          <w:lang w:val="tr-TR"/>
        </w:rPr>
        <w:t>34.Kazi Sonuclari</w:t>
      </w:r>
      <w:r>
        <w:rPr>
          <w:u w:val="single"/>
          <w:lang w:val="tr-TR"/>
        </w:rPr>
        <w:t xml:space="preserve"> </w:t>
      </w:r>
      <w:r>
        <w:rPr>
          <w:i/>
          <w:lang w:val="tr-TR"/>
        </w:rPr>
        <w:t>Toplantisi, 3 cilt,Corum 2012</w:t>
      </w:r>
      <w:r>
        <w:rPr>
          <w:lang w:val="tr-TR"/>
        </w:rPr>
        <w:t>, 2013, 125-138.</w:t>
      </w:r>
    </w:p>
    <w:p w14:paraId="7672738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8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u w:val="single"/>
          <w:lang w:val="tr-TR"/>
        </w:rPr>
      </w:pPr>
      <w:r>
        <w:rPr>
          <w:b/>
          <w:lang w:val="tr-TR"/>
        </w:rPr>
        <w:t>2014</w:t>
      </w:r>
      <w:r>
        <w:rPr>
          <w:u w:val="single"/>
          <w:lang w:val="tr-TR"/>
        </w:rPr>
        <w:t xml:space="preserve"> </w:t>
      </w:r>
    </w:p>
    <w:p w14:paraId="7672738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73)</w:t>
      </w:r>
      <w:r>
        <w:rPr>
          <w:i/>
          <w:lang w:val="tr-TR"/>
        </w:rPr>
        <w:t xml:space="preserve"> Phrygia Hierapolis’i (Pamukkale) 2012 Yili Kazi ve Onarim Calismalari</w:t>
      </w:r>
      <w:r>
        <w:rPr>
          <w:u w:val="single"/>
          <w:lang w:val="tr-TR"/>
        </w:rPr>
        <w:t xml:space="preserve">, </w:t>
      </w:r>
      <w:r>
        <w:rPr>
          <w:lang w:val="tr-TR"/>
        </w:rPr>
        <w:t xml:space="preserve">in </w:t>
      </w:r>
      <w:r>
        <w:rPr>
          <w:i/>
          <w:lang w:val="tr-TR"/>
        </w:rPr>
        <w:t>35. Kazi Sonuclari</w:t>
      </w:r>
      <w:r>
        <w:rPr>
          <w:u w:val="single"/>
          <w:lang w:val="tr-TR"/>
        </w:rPr>
        <w:t xml:space="preserve"> </w:t>
      </w:r>
      <w:r>
        <w:rPr>
          <w:i/>
          <w:lang w:val="tr-TR"/>
        </w:rPr>
        <w:t>Toplantisi.1 Cilt. Mugla 2013</w:t>
      </w:r>
      <w:r>
        <w:rPr>
          <w:lang w:val="tr-TR"/>
        </w:rPr>
        <w:t>, Ankara 2014, 361-375.</w:t>
      </w:r>
    </w:p>
    <w:p w14:paraId="7672738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8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2015</w:t>
      </w:r>
    </w:p>
    <w:p w14:paraId="7672738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74) </w:t>
      </w:r>
      <w:r>
        <w:rPr>
          <w:i/>
          <w:lang w:val="tr-TR"/>
        </w:rPr>
        <w:t>Phrygia Hierapolis’i (Pamukkale) 2013 Yili Kazi ve Restorasyon Calismalari</w:t>
      </w:r>
      <w:r>
        <w:rPr>
          <w:lang w:val="tr-TR"/>
        </w:rPr>
        <w:t xml:space="preserve">, in </w:t>
      </w:r>
      <w:r>
        <w:rPr>
          <w:i/>
          <w:lang w:val="tr-TR"/>
        </w:rPr>
        <w:t>36. Kazi Sonuclari Toplantisi. 1 Cilt. Gaziantep 2014,</w:t>
      </w:r>
      <w:r>
        <w:rPr>
          <w:lang w:val="tr-TR"/>
        </w:rPr>
        <w:t xml:space="preserve"> Ankara 2015, 203-222.</w:t>
      </w:r>
    </w:p>
    <w:p w14:paraId="7672738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8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2016</w:t>
      </w:r>
    </w:p>
    <w:p w14:paraId="7672738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75) </w:t>
      </w:r>
      <w:r>
        <w:rPr>
          <w:i/>
          <w:lang w:val="tr-TR"/>
        </w:rPr>
        <w:t>Hierapolis di Frigia. Coabitazione, interazione e conflitto nella storia religiosa di una città d’Asia</w:t>
      </w:r>
      <w:r>
        <w:rPr>
          <w:lang w:val="tr-TR"/>
        </w:rPr>
        <w:t xml:space="preserve">, in M. Amodio, L. Arcari, R. Pierobon Benoit (edd.), </w:t>
      </w:r>
      <w:r>
        <w:rPr>
          <w:i/>
          <w:lang w:val="tr-TR"/>
        </w:rPr>
        <w:t>Segni di coabitazione negli spazi urbani dell’Oriente romano (I-VI sec. d. C.)</w:t>
      </w:r>
      <w:r>
        <w:rPr>
          <w:lang w:val="tr-TR"/>
        </w:rPr>
        <w:t xml:space="preserve">, </w:t>
      </w:r>
      <w:r>
        <w:rPr>
          <w:i/>
          <w:lang w:val="tr-TR"/>
        </w:rPr>
        <w:t>Atti Conv. Intern. Napoli 22-23 genn. 2015</w:t>
      </w:r>
      <w:r>
        <w:rPr>
          <w:lang w:val="tr-TR"/>
        </w:rPr>
        <w:t xml:space="preserve">, </w:t>
      </w:r>
      <w:r>
        <w:rPr>
          <w:i/>
          <w:lang w:val="tr-TR"/>
        </w:rPr>
        <w:t>La Parola del Passato</w:t>
      </w:r>
      <w:r>
        <w:rPr>
          <w:lang w:val="tr-TR"/>
        </w:rPr>
        <w:t>, LXXI, 1-2, 2016, 37-64.</w:t>
      </w:r>
    </w:p>
    <w:p w14:paraId="7672738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8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76)</w:t>
      </w:r>
      <w:r>
        <w:rPr>
          <w:i/>
          <w:lang w:val="tr-TR"/>
        </w:rPr>
        <w:t xml:space="preserve"> Insediamenti e case nella Messapia arcaica</w:t>
      </w:r>
      <w:r>
        <w:rPr>
          <w:lang w:val="tr-TR"/>
        </w:rPr>
        <w:t xml:space="preserve">, in G. M. Della Fina (ed.), </w:t>
      </w:r>
      <w:r>
        <w:rPr>
          <w:i/>
          <w:lang w:val="tr-TR"/>
        </w:rPr>
        <w:t xml:space="preserve">Dalla Capanna al Palazzo. Edilizia abitativa nell’Italia preromana, Atti del XXIII Conv.Intern. di Studi sulla Storia e l’Archeologia dell’Etruria, Annali Fond </w:t>
      </w:r>
      <w:r>
        <w:rPr>
          <w:lang w:val="tr-TR"/>
        </w:rPr>
        <w:t>Faina, XXIII, 2016, 479-511.</w:t>
      </w:r>
    </w:p>
    <w:p w14:paraId="7672738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p>
    <w:p w14:paraId="7672738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77) </w:t>
      </w:r>
      <w:r>
        <w:rPr>
          <w:i/>
          <w:lang w:val="tr-TR"/>
        </w:rPr>
        <w:t xml:space="preserve">Phrygia Hierapolis’i (Pamukkale) 2014 Yıli Kazı ve Restorasyon Çalıșmaları, </w:t>
      </w:r>
      <w:r>
        <w:rPr>
          <w:lang w:val="tr-TR"/>
        </w:rPr>
        <w:t xml:space="preserve">in </w:t>
      </w:r>
      <w:r>
        <w:rPr>
          <w:i/>
          <w:lang w:val="tr-TR"/>
        </w:rPr>
        <w:t>37. Kazı Sonuçları Toplantısı, Erzurum 2015</w:t>
      </w:r>
      <w:r>
        <w:rPr>
          <w:u w:val="single"/>
          <w:lang w:val="tr-TR"/>
        </w:rPr>
        <w:t>,</w:t>
      </w:r>
      <w:r>
        <w:rPr>
          <w:lang w:val="tr-TR"/>
        </w:rPr>
        <w:t xml:space="preserve"> Ankara  2016, 2. Cilt, 157-174.</w:t>
      </w:r>
    </w:p>
    <w:p w14:paraId="7672738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8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2017</w:t>
      </w:r>
    </w:p>
    <w:p w14:paraId="7672739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78) </w:t>
      </w:r>
      <w:r>
        <w:rPr>
          <w:i/>
          <w:lang w:val="tr-TR"/>
        </w:rPr>
        <w:t>Dinamiche relazionali e identitarie nell’orizzonte iapigio di età arcaica. Percorsi di ricerca</w:t>
      </w:r>
      <w:r>
        <w:rPr>
          <w:lang w:val="tr-TR"/>
        </w:rPr>
        <w:t xml:space="preserve">, in </w:t>
      </w:r>
      <w:r>
        <w:rPr>
          <w:i/>
          <w:lang w:val="tr-TR"/>
        </w:rPr>
        <w:t xml:space="preserve">Ibridazione e Integrazione in Magna Grecia. Forma, modelli, dinamiche; Interventi,, </w:t>
      </w:r>
      <w:r>
        <w:rPr>
          <w:lang w:val="tr-TR"/>
        </w:rPr>
        <w:t xml:space="preserve">in </w:t>
      </w:r>
      <w:r>
        <w:rPr>
          <w:i/>
          <w:lang w:val="tr-TR"/>
        </w:rPr>
        <w:t xml:space="preserve">Atti LIV Conv. St.Magna Grecia, Taranto 2014, </w:t>
      </w:r>
      <w:r>
        <w:rPr>
          <w:lang w:val="tr-TR"/>
        </w:rPr>
        <w:t>Taranto 2017, 126; 287-303; 444.</w:t>
      </w:r>
    </w:p>
    <w:p w14:paraId="7672739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9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79) </w:t>
      </w:r>
      <w:r>
        <w:rPr>
          <w:i/>
          <w:lang w:val="tr-TR"/>
        </w:rPr>
        <w:t>Phrygia Hierapolis’i (Pamukkale) 2015 yılı kazı ve restorasyon çalıșmaları</w:t>
      </w:r>
      <w:r>
        <w:rPr>
          <w:lang w:val="tr-TR"/>
        </w:rPr>
        <w:t xml:space="preserve">, in </w:t>
      </w:r>
      <w:r>
        <w:rPr>
          <w:i/>
          <w:lang w:val="tr-TR"/>
        </w:rPr>
        <w:t>38.</w:t>
      </w:r>
      <w:r>
        <w:rPr>
          <w:lang w:val="tr-TR"/>
        </w:rPr>
        <w:t xml:space="preserve"> </w:t>
      </w:r>
      <w:r>
        <w:rPr>
          <w:i/>
          <w:lang w:val="tr-TR"/>
        </w:rPr>
        <w:t>Kazı Sonuçları Toplantısı. Edirne 23-27 mayis 2016</w:t>
      </w:r>
      <w:r>
        <w:rPr>
          <w:lang w:val="tr-TR"/>
        </w:rPr>
        <w:t xml:space="preserve">, </w:t>
      </w:r>
      <w:r>
        <w:rPr>
          <w:i/>
          <w:lang w:val="tr-TR"/>
        </w:rPr>
        <w:t>1 cilt</w:t>
      </w:r>
      <w:r>
        <w:rPr>
          <w:lang w:val="tr-TR"/>
        </w:rPr>
        <w:t>,</w:t>
      </w:r>
      <w:r>
        <w:rPr>
          <w:i/>
          <w:lang w:val="tr-TR"/>
        </w:rPr>
        <w:t xml:space="preserve"> </w:t>
      </w:r>
      <w:r>
        <w:rPr>
          <w:lang w:val="tr-TR"/>
        </w:rPr>
        <w:t xml:space="preserve">Ankara 2017, 353-370. </w:t>
      </w:r>
    </w:p>
    <w:p w14:paraId="7672739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9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80) </w:t>
      </w:r>
      <w:r>
        <w:rPr>
          <w:i/>
          <w:lang w:val="tr-TR"/>
        </w:rPr>
        <w:t>Üretim arkeolojisi: Giriș ve bazı kuramlar. Archeologia delle produzioni: riflessioni introduttive</w:t>
      </w:r>
      <w:r>
        <w:rPr>
          <w:lang w:val="tr-TR"/>
        </w:rPr>
        <w:t xml:space="preserve">, in </w:t>
      </w:r>
      <w:r>
        <w:rPr>
          <w:i/>
          <w:lang w:val="tr-TR"/>
        </w:rPr>
        <w:t>Economia, Produzione e società, Atti dell’ottava Edizione del Convegno “Contributo italiano a scavi, ricerche e studi nelle missioni archeologiche in Turchia”</w:t>
      </w:r>
      <w:r>
        <w:rPr>
          <w:lang w:val="tr-TR"/>
        </w:rPr>
        <w:t xml:space="preserve">, </w:t>
      </w:r>
      <w:r>
        <w:rPr>
          <w:i/>
          <w:lang w:val="tr-TR"/>
        </w:rPr>
        <w:t xml:space="preserve">Journal of Archaeology and Art, Arkeoloji ve Sanat, </w:t>
      </w:r>
      <w:r>
        <w:rPr>
          <w:lang w:val="tr-TR"/>
        </w:rPr>
        <w:t>154: Ocak-Nisan 2017, 1-14, (italiano e turco).</w:t>
      </w:r>
    </w:p>
    <w:p w14:paraId="7672739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9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2018</w:t>
      </w:r>
    </w:p>
    <w:p w14:paraId="7672739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81) </w:t>
      </w:r>
      <w:r>
        <w:rPr>
          <w:i/>
          <w:lang w:val="tr-TR"/>
        </w:rPr>
        <w:t>Hierapolis di Frigia. La topografia della città tardoantica</w:t>
      </w:r>
      <w:r>
        <w:rPr>
          <w:lang w:val="tr-TR"/>
        </w:rPr>
        <w:t xml:space="preserve">, in E. Arslan (ed.), </w:t>
      </w:r>
      <w:r>
        <w:rPr>
          <w:i/>
          <w:lang w:val="tr-TR"/>
        </w:rPr>
        <w:t>Atti del Convegno in memoria di Michelangelo Cagiano de Azevedo. Il contributo di un archeologo alla conoscenza della transizione dal mondo classico al Medioevo, Lincei 29-30 nov. 2012</w:t>
      </w:r>
      <w:r>
        <w:rPr>
          <w:lang w:val="tr-TR"/>
        </w:rPr>
        <w:t>, Roma 2018, 99-115.</w:t>
      </w:r>
    </w:p>
    <w:p w14:paraId="7672739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9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82) </w:t>
      </w:r>
      <w:r>
        <w:rPr>
          <w:i/>
          <w:lang w:val="tr-TR"/>
        </w:rPr>
        <w:t>Sculpture in the Context of the Ploutonion in Hierapolis</w:t>
      </w:r>
      <w:r>
        <w:rPr>
          <w:lang w:val="tr-TR"/>
        </w:rPr>
        <w:t xml:space="preserve">, in M. Aurenhammer (ed.), </w:t>
      </w:r>
      <w:r>
        <w:rPr>
          <w:i/>
          <w:lang w:val="tr-TR"/>
        </w:rPr>
        <w:t>Sculpture in Roman Asia Minor. Proceedings of the International Conference at Selçuk, 1-3 October 2013</w:t>
      </w:r>
      <w:r>
        <w:rPr>
          <w:lang w:val="tr-TR"/>
        </w:rPr>
        <w:t>, Wien 2018, 89-102.</w:t>
      </w:r>
    </w:p>
    <w:p w14:paraId="7672739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9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2019</w:t>
      </w:r>
    </w:p>
    <w:p w14:paraId="7672739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
          <w:lang w:val="tr-TR"/>
        </w:rPr>
      </w:pPr>
      <w:r>
        <w:rPr>
          <w:lang w:val="tr-TR"/>
        </w:rPr>
        <w:t xml:space="preserve">83) </w:t>
      </w:r>
      <w:r>
        <w:rPr>
          <w:i/>
          <w:lang w:val="tr-TR"/>
        </w:rPr>
        <w:t>Scavi e scoperte a Castro (2014-2015)</w:t>
      </w:r>
      <w:r>
        <w:rPr>
          <w:lang w:val="tr-TR"/>
        </w:rPr>
        <w:t xml:space="preserve">, </w:t>
      </w:r>
      <w:r>
        <w:rPr>
          <w:i/>
          <w:lang w:val="tr-TR"/>
        </w:rPr>
        <w:t xml:space="preserve">Intervento, </w:t>
      </w:r>
      <w:r>
        <w:rPr>
          <w:lang w:val="tr-TR"/>
        </w:rPr>
        <w:t xml:space="preserve">in </w:t>
      </w:r>
      <w:r>
        <w:rPr>
          <w:i/>
          <w:lang w:val="tr-TR"/>
        </w:rPr>
        <w:t>Produzioni e committenze in Magna Grecia, Atti LV conv Magna Grecia,Taranto 2015</w:t>
      </w:r>
      <w:r>
        <w:rPr>
          <w:lang w:val="tr-TR"/>
        </w:rPr>
        <w:t>, Taranto 2019,  797-810, 319.</w:t>
      </w:r>
    </w:p>
    <w:p w14:paraId="7672739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9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222222"/>
          <w:sz w:val="24"/>
          <w:szCs w:val="24"/>
          <w:shd w:val="clear" w:color="auto" w:fill="FFFFFF"/>
        </w:rPr>
      </w:pPr>
      <w:r>
        <w:rPr>
          <w:lang w:val="tr-TR"/>
        </w:rPr>
        <w:t xml:space="preserve">84) </w:t>
      </w:r>
      <w:r>
        <w:rPr>
          <w:i/>
          <w:lang w:val="tr-TR"/>
        </w:rPr>
        <w:t>The cult of Cybele in Hierapolis of Phrygia</w:t>
      </w:r>
      <w:r>
        <w:rPr>
          <w:lang w:val="tr-TR"/>
        </w:rPr>
        <w:t xml:space="preserve">, in G.R. Tsetskhledze (a cura di), </w:t>
      </w:r>
      <w:proofErr w:type="spellStart"/>
      <w:r>
        <w:rPr>
          <w:i/>
          <w:color w:val="222222"/>
          <w:sz w:val="24"/>
          <w:szCs w:val="24"/>
          <w:shd w:val="clear" w:color="auto" w:fill="FFFFFF"/>
        </w:rPr>
        <w:t>Phrygia</w:t>
      </w:r>
      <w:proofErr w:type="spellEnd"/>
      <w:r>
        <w:rPr>
          <w:i/>
          <w:color w:val="222222"/>
          <w:sz w:val="24"/>
          <w:szCs w:val="24"/>
          <w:shd w:val="clear" w:color="auto" w:fill="FFFFFF"/>
        </w:rPr>
        <w:t xml:space="preserve"> in </w:t>
      </w:r>
      <w:proofErr w:type="spellStart"/>
      <w:r>
        <w:rPr>
          <w:i/>
          <w:color w:val="222222"/>
          <w:sz w:val="24"/>
          <w:szCs w:val="24"/>
          <w:shd w:val="clear" w:color="auto" w:fill="FFFFFF"/>
        </w:rPr>
        <w:t>Antiquity</w:t>
      </w:r>
      <w:proofErr w:type="spellEnd"/>
      <w:r>
        <w:rPr>
          <w:i/>
          <w:color w:val="222222"/>
          <w:sz w:val="24"/>
          <w:szCs w:val="24"/>
          <w:shd w:val="clear" w:color="auto" w:fill="FFFFFF"/>
        </w:rPr>
        <w:t xml:space="preserve">: From the </w:t>
      </w:r>
      <w:proofErr w:type="spellStart"/>
      <w:r>
        <w:rPr>
          <w:i/>
          <w:color w:val="222222"/>
          <w:sz w:val="24"/>
          <w:szCs w:val="24"/>
          <w:shd w:val="clear" w:color="auto" w:fill="FFFFFF"/>
        </w:rPr>
        <w:t>Bronze</w:t>
      </w:r>
      <w:proofErr w:type="spellEnd"/>
      <w:r>
        <w:rPr>
          <w:i/>
          <w:color w:val="222222"/>
          <w:sz w:val="24"/>
          <w:szCs w:val="24"/>
          <w:shd w:val="clear" w:color="auto" w:fill="FFFFFF"/>
        </w:rPr>
        <w:t xml:space="preserve"> Age to the </w:t>
      </w:r>
      <w:proofErr w:type="spellStart"/>
      <w:r>
        <w:rPr>
          <w:i/>
          <w:color w:val="222222"/>
          <w:sz w:val="24"/>
          <w:szCs w:val="24"/>
          <w:shd w:val="clear" w:color="auto" w:fill="FFFFFF"/>
        </w:rPr>
        <w:t>Byzantine</w:t>
      </w:r>
      <w:proofErr w:type="spellEnd"/>
      <w:r>
        <w:rPr>
          <w:i/>
          <w:color w:val="222222"/>
          <w:sz w:val="24"/>
          <w:szCs w:val="24"/>
          <w:shd w:val="clear" w:color="auto" w:fill="FFFFFF"/>
        </w:rPr>
        <w:t xml:space="preserve"> </w:t>
      </w:r>
      <w:proofErr w:type="spellStart"/>
      <w:r>
        <w:rPr>
          <w:i/>
          <w:color w:val="222222"/>
          <w:sz w:val="24"/>
          <w:szCs w:val="24"/>
          <w:shd w:val="clear" w:color="auto" w:fill="FFFFFF"/>
        </w:rPr>
        <w:t>Period</w:t>
      </w:r>
      <w:proofErr w:type="spellEnd"/>
      <w:r>
        <w:rPr>
          <w:i/>
          <w:color w:val="222222"/>
          <w:sz w:val="24"/>
          <w:szCs w:val="24"/>
          <w:shd w:val="clear" w:color="auto" w:fill="FFFFFF"/>
        </w:rPr>
        <w:t>. </w:t>
      </w:r>
      <w:proofErr w:type="spellStart"/>
      <w:r>
        <w:rPr>
          <w:i/>
          <w:color w:val="222222"/>
          <w:sz w:val="24"/>
          <w:szCs w:val="24"/>
          <w:shd w:val="clear" w:color="auto" w:fill="FFFFFF"/>
        </w:rPr>
        <w:t>Proceedings</w:t>
      </w:r>
      <w:proofErr w:type="spellEnd"/>
      <w:r>
        <w:rPr>
          <w:i/>
          <w:color w:val="222222"/>
          <w:sz w:val="24"/>
          <w:szCs w:val="24"/>
          <w:shd w:val="clear" w:color="auto" w:fill="FFFFFF"/>
        </w:rPr>
        <w:t xml:space="preserve"> International Conference, </w:t>
      </w:r>
      <w:proofErr w:type="spellStart"/>
      <w:r>
        <w:rPr>
          <w:i/>
          <w:color w:val="222222"/>
          <w:sz w:val="24"/>
          <w:szCs w:val="24"/>
          <w:shd w:val="clear" w:color="auto" w:fill="FFFFFF"/>
        </w:rPr>
        <w:t>Eskişehir</w:t>
      </w:r>
      <w:proofErr w:type="spellEnd"/>
      <w:r>
        <w:rPr>
          <w:i/>
          <w:color w:val="222222"/>
          <w:sz w:val="24"/>
          <w:szCs w:val="24"/>
          <w:shd w:val="clear" w:color="auto" w:fill="FFFFFF"/>
        </w:rPr>
        <w:t>, November 2015, Colloquia Antiqua</w:t>
      </w:r>
      <w:r>
        <w:rPr>
          <w:color w:val="222222"/>
          <w:sz w:val="24"/>
          <w:szCs w:val="24"/>
          <w:shd w:val="clear" w:color="auto" w:fill="FFFFFF"/>
        </w:rPr>
        <w:t xml:space="preserve"> 24, </w:t>
      </w:r>
      <w:proofErr w:type="spellStart"/>
      <w:r>
        <w:rPr>
          <w:color w:val="222222"/>
          <w:sz w:val="24"/>
          <w:szCs w:val="24"/>
          <w:shd w:val="clear" w:color="auto" w:fill="FFFFFF"/>
        </w:rPr>
        <w:t>Leuven</w:t>
      </w:r>
      <w:proofErr w:type="spellEnd"/>
      <w:r>
        <w:rPr>
          <w:color w:val="222222"/>
          <w:sz w:val="24"/>
          <w:szCs w:val="24"/>
          <w:shd w:val="clear" w:color="auto" w:fill="FFFFFF"/>
        </w:rPr>
        <w:t xml:space="preserve"> 2019, 479-500.</w:t>
      </w:r>
    </w:p>
    <w:p w14:paraId="7672739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222222"/>
          <w:sz w:val="24"/>
          <w:szCs w:val="24"/>
          <w:shd w:val="clear" w:color="auto" w:fill="FFFFFF"/>
        </w:rPr>
      </w:pPr>
    </w:p>
    <w:p w14:paraId="767273A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color w:val="222222"/>
          <w:sz w:val="24"/>
          <w:szCs w:val="24"/>
          <w:shd w:val="clear" w:color="auto" w:fill="FFFFFF"/>
        </w:rPr>
      </w:pPr>
      <w:r>
        <w:rPr>
          <w:b/>
          <w:color w:val="222222"/>
          <w:sz w:val="24"/>
          <w:szCs w:val="24"/>
          <w:shd w:val="clear" w:color="auto" w:fill="FFFFFF"/>
        </w:rPr>
        <w:t>2021</w:t>
      </w:r>
    </w:p>
    <w:p w14:paraId="767273A1" w14:textId="77777777" w:rsidR="000E3CDF" w:rsidRDefault="000E3CDF" w:rsidP="000E3CDF">
      <w:pPr>
        <w:autoSpaceDE w:val="0"/>
        <w:autoSpaceDN w:val="0"/>
        <w:adjustRightInd w:val="0"/>
        <w:jc w:val="both"/>
        <w:rPr>
          <w:i/>
          <w:iCs/>
          <w:sz w:val="24"/>
          <w:szCs w:val="24"/>
        </w:rPr>
      </w:pPr>
      <w:r>
        <w:rPr>
          <w:sz w:val="24"/>
          <w:szCs w:val="24"/>
          <w:lang w:val="tr-TR"/>
        </w:rPr>
        <w:t xml:space="preserve">85) </w:t>
      </w:r>
      <w:r>
        <w:rPr>
          <w:i/>
          <w:sz w:val="24"/>
          <w:szCs w:val="24"/>
          <w:lang w:val="tr-TR"/>
        </w:rPr>
        <w:t>Economy of the Cult in Messapia</w:t>
      </w:r>
      <w:r>
        <w:rPr>
          <w:sz w:val="24"/>
          <w:szCs w:val="24"/>
          <w:lang w:val="tr-TR"/>
        </w:rPr>
        <w:t xml:space="preserve">, in </w:t>
      </w:r>
      <w:r>
        <w:rPr>
          <w:sz w:val="24"/>
          <w:szCs w:val="24"/>
        </w:rPr>
        <w:t>F. D’Andria, G. Semeraro (</w:t>
      </w:r>
      <w:proofErr w:type="spellStart"/>
      <w:r>
        <w:rPr>
          <w:sz w:val="24"/>
          <w:szCs w:val="24"/>
        </w:rPr>
        <w:t>edd</w:t>
      </w:r>
      <w:proofErr w:type="spellEnd"/>
      <w:r>
        <w:rPr>
          <w:sz w:val="24"/>
          <w:szCs w:val="24"/>
        </w:rPr>
        <w:t xml:space="preserve">.), </w:t>
      </w:r>
      <w:r>
        <w:rPr>
          <w:i/>
          <w:sz w:val="24"/>
          <w:szCs w:val="24"/>
        </w:rPr>
        <w:t xml:space="preserve">Messapia: Economy and </w:t>
      </w:r>
      <w:proofErr w:type="spellStart"/>
      <w:r>
        <w:rPr>
          <w:i/>
          <w:sz w:val="24"/>
          <w:szCs w:val="24"/>
        </w:rPr>
        <w:t>Exchanges</w:t>
      </w:r>
      <w:proofErr w:type="spellEnd"/>
      <w:r>
        <w:rPr>
          <w:i/>
          <w:sz w:val="24"/>
          <w:szCs w:val="24"/>
        </w:rPr>
        <w:t xml:space="preserve"> in the Land </w:t>
      </w:r>
      <w:proofErr w:type="spellStart"/>
      <w:r>
        <w:rPr>
          <w:i/>
          <w:sz w:val="24"/>
          <w:szCs w:val="24"/>
        </w:rPr>
        <w:t>between</w:t>
      </w:r>
      <w:proofErr w:type="spellEnd"/>
      <w:r>
        <w:rPr>
          <w:i/>
          <w:sz w:val="24"/>
          <w:szCs w:val="24"/>
        </w:rPr>
        <w:t xml:space="preserve"> </w:t>
      </w:r>
      <w:proofErr w:type="spellStart"/>
      <w:r>
        <w:rPr>
          <w:i/>
          <w:sz w:val="24"/>
          <w:szCs w:val="24"/>
        </w:rPr>
        <w:t>Ionian</w:t>
      </w:r>
      <w:proofErr w:type="spellEnd"/>
      <w:r>
        <w:rPr>
          <w:i/>
          <w:sz w:val="24"/>
          <w:szCs w:val="24"/>
        </w:rPr>
        <w:t xml:space="preserve"> and </w:t>
      </w:r>
      <w:proofErr w:type="spellStart"/>
      <w:r>
        <w:rPr>
          <w:i/>
          <w:sz w:val="24"/>
          <w:szCs w:val="24"/>
        </w:rPr>
        <w:t>Adriatic</w:t>
      </w:r>
      <w:proofErr w:type="spellEnd"/>
      <w:r>
        <w:rPr>
          <w:i/>
          <w:sz w:val="24"/>
          <w:szCs w:val="24"/>
        </w:rPr>
        <w:t xml:space="preserve"> Sea</w:t>
      </w:r>
      <w:r>
        <w:rPr>
          <w:sz w:val="24"/>
          <w:szCs w:val="24"/>
        </w:rPr>
        <w:t xml:space="preserve">, Panel 3.9, </w:t>
      </w:r>
      <w:proofErr w:type="spellStart"/>
      <w:r>
        <w:rPr>
          <w:i/>
          <w:sz w:val="24"/>
          <w:szCs w:val="24"/>
        </w:rPr>
        <w:t>Archaeology</w:t>
      </w:r>
      <w:proofErr w:type="spellEnd"/>
      <w:r>
        <w:rPr>
          <w:i/>
          <w:sz w:val="24"/>
          <w:szCs w:val="24"/>
        </w:rPr>
        <w:t xml:space="preserve"> and Economy in the Ancient World </w:t>
      </w:r>
      <w:r>
        <w:rPr>
          <w:sz w:val="24"/>
          <w:szCs w:val="24"/>
        </w:rPr>
        <w:t xml:space="preserve">12, </w:t>
      </w:r>
      <w:r>
        <w:rPr>
          <w:i/>
          <w:sz w:val="24"/>
          <w:szCs w:val="24"/>
        </w:rPr>
        <w:t xml:space="preserve">19° International Congress </w:t>
      </w:r>
      <w:proofErr w:type="spellStart"/>
      <w:r>
        <w:rPr>
          <w:i/>
          <w:sz w:val="24"/>
          <w:szCs w:val="24"/>
        </w:rPr>
        <w:t>Classical</w:t>
      </w:r>
      <w:proofErr w:type="spellEnd"/>
      <w:r>
        <w:rPr>
          <w:i/>
          <w:sz w:val="24"/>
          <w:szCs w:val="24"/>
        </w:rPr>
        <w:t xml:space="preserve"> </w:t>
      </w:r>
      <w:proofErr w:type="spellStart"/>
      <w:r>
        <w:rPr>
          <w:i/>
          <w:sz w:val="24"/>
          <w:szCs w:val="24"/>
        </w:rPr>
        <w:t>Archaeology</w:t>
      </w:r>
      <w:proofErr w:type="spellEnd"/>
      <w:r>
        <w:rPr>
          <w:i/>
          <w:sz w:val="24"/>
          <w:szCs w:val="24"/>
        </w:rPr>
        <w:t>, May 2018</w:t>
      </w:r>
      <w:r>
        <w:rPr>
          <w:sz w:val="24"/>
          <w:szCs w:val="24"/>
        </w:rPr>
        <w:t xml:space="preserve"> (Heidelberg, </w:t>
      </w:r>
      <w:proofErr w:type="spellStart"/>
      <w:r>
        <w:rPr>
          <w:sz w:val="24"/>
          <w:szCs w:val="24"/>
        </w:rPr>
        <w:t>Propylaeum</w:t>
      </w:r>
      <w:proofErr w:type="spellEnd"/>
      <w:r>
        <w:rPr>
          <w:sz w:val="24"/>
          <w:szCs w:val="24"/>
        </w:rPr>
        <w:t xml:space="preserve"> 2021), 33–48. DOI: </w:t>
      </w:r>
      <w:hyperlink r:id="rId5" w:history="1">
        <w:r>
          <w:rPr>
            <w:rStyle w:val="Collegamentoipertestuale"/>
            <w:i/>
            <w:iCs/>
            <w:sz w:val="24"/>
            <w:szCs w:val="24"/>
          </w:rPr>
          <w:t>https://doi.org/10.11588/propylaeum.760.c10722</w:t>
        </w:r>
      </w:hyperlink>
    </w:p>
    <w:p w14:paraId="767273A2" w14:textId="77777777" w:rsidR="000E3CDF" w:rsidRDefault="000E3CDF" w:rsidP="000E3CDF">
      <w:pPr>
        <w:autoSpaceDE w:val="0"/>
        <w:autoSpaceDN w:val="0"/>
        <w:adjustRightInd w:val="0"/>
        <w:jc w:val="both"/>
        <w:rPr>
          <w:i/>
          <w:iCs/>
          <w:sz w:val="24"/>
          <w:szCs w:val="24"/>
        </w:rPr>
      </w:pPr>
    </w:p>
    <w:p w14:paraId="767273A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iCs/>
          <w:sz w:val="24"/>
          <w:szCs w:val="24"/>
        </w:rPr>
        <w:t xml:space="preserve">86) </w:t>
      </w:r>
      <w:r>
        <w:rPr>
          <w:i/>
          <w:iCs/>
          <w:sz w:val="24"/>
          <w:szCs w:val="24"/>
        </w:rPr>
        <w:t>Intervento</w:t>
      </w:r>
      <w:r>
        <w:rPr>
          <w:iCs/>
          <w:sz w:val="24"/>
          <w:szCs w:val="24"/>
        </w:rPr>
        <w:t xml:space="preserve">, in </w:t>
      </w:r>
      <w:r>
        <w:rPr>
          <w:i/>
          <w:iCs/>
          <w:sz w:val="24"/>
          <w:szCs w:val="24"/>
        </w:rPr>
        <w:t xml:space="preserve">Gli altri Achei. </w:t>
      </w:r>
      <w:proofErr w:type="spellStart"/>
      <w:r>
        <w:rPr>
          <w:i/>
          <w:iCs/>
          <w:sz w:val="24"/>
          <w:szCs w:val="24"/>
        </w:rPr>
        <w:t>Kaulonia</w:t>
      </w:r>
      <w:proofErr w:type="spellEnd"/>
      <w:r>
        <w:rPr>
          <w:i/>
          <w:iCs/>
          <w:sz w:val="24"/>
          <w:szCs w:val="24"/>
        </w:rPr>
        <w:t xml:space="preserve"> e Terina, contesti e nuovi apporti,</w:t>
      </w:r>
      <w:r>
        <w:rPr>
          <w:iCs/>
          <w:sz w:val="24"/>
          <w:szCs w:val="24"/>
        </w:rPr>
        <w:t xml:space="preserve"> </w:t>
      </w:r>
      <w:r>
        <w:rPr>
          <w:i/>
          <w:lang w:val="tr-TR"/>
        </w:rPr>
        <w:t>Atti LVII conv Magna Grecia, Taranto 2017</w:t>
      </w:r>
      <w:r>
        <w:rPr>
          <w:lang w:val="tr-TR"/>
        </w:rPr>
        <w:t>, Taranto 2021, 475, 813.</w:t>
      </w:r>
    </w:p>
    <w:p w14:paraId="767273A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A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2022</w:t>
      </w:r>
    </w:p>
    <w:p w14:paraId="767273A6" w14:textId="77777777" w:rsidR="000E3CDF" w:rsidRDefault="000E3CDF" w:rsidP="000E3CDF">
      <w:pPr>
        <w:jc w:val="both"/>
        <w:rPr>
          <w:sz w:val="24"/>
          <w:szCs w:val="24"/>
        </w:rPr>
      </w:pPr>
      <w:r>
        <w:rPr>
          <w:sz w:val="24"/>
          <w:szCs w:val="24"/>
        </w:rPr>
        <w:lastRenderedPageBreak/>
        <w:t xml:space="preserve">87) </w:t>
      </w:r>
      <w:r>
        <w:rPr>
          <w:i/>
          <w:sz w:val="24"/>
          <w:szCs w:val="24"/>
        </w:rPr>
        <w:t>Grotte infernali</w:t>
      </w:r>
      <w:r>
        <w:rPr>
          <w:sz w:val="24"/>
          <w:szCs w:val="24"/>
        </w:rPr>
        <w:t>, in Luca Di Franco, Rosaria Perrella (</w:t>
      </w:r>
      <w:proofErr w:type="spellStart"/>
      <w:r>
        <w:rPr>
          <w:sz w:val="24"/>
          <w:szCs w:val="24"/>
        </w:rPr>
        <w:t>edd</w:t>
      </w:r>
      <w:proofErr w:type="spellEnd"/>
      <w:r>
        <w:rPr>
          <w:sz w:val="24"/>
          <w:szCs w:val="24"/>
        </w:rPr>
        <w:t>.),</w:t>
      </w:r>
      <w:r>
        <w:rPr>
          <w:i/>
          <w:sz w:val="24"/>
          <w:szCs w:val="24"/>
        </w:rPr>
        <w:t xml:space="preserve"> Le grotte tra Preistoria, età classica e Medioevo. Capri, la Campania, il Mediterraneo</w:t>
      </w:r>
      <w:r>
        <w:rPr>
          <w:sz w:val="24"/>
          <w:szCs w:val="24"/>
        </w:rPr>
        <w:t xml:space="preserve">, </w:t>
      </w:r>
      <w:r>
        <w:rPr>
          <w:i/>
          <w:sz w:val="24"/>
          <w:szCs w:val="24"/>
        </w:rPr>
        <w:t>Atti del Convegno Internazionale di Studi (Capri-Anacapri, 7-9 ottobre 2021)</w:t>
      </w:r>
      <w:r>
        <w:rPr>
          <w:sz w:val="24"/>
          <w:szCs w:val="24"/>
        </w:rPr>
        <w:t>, Roma 2022, 321-332.</w:t>
      </w:r>
    </w:p>
    <w:p w14:paraId="767273A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A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lang w:val="tr-TR"/>
        </w:rPr>
      </w:pPr>
      <w:r>
        <w:rPr>
          <w:sz w:val="24"/>
          <w:szCs w:val="24"/>
          <w:lang w:val="tr-TR"/>
        </w:rPr>
        <w:t xml:space="preserve">88) </w:t>
      </w:r>
      <w:r>
        <w:rPr>
          <w:i/>
          <w:sz w:val="24"/>
          <w:szCs w:val="24"/>
          <w:lang w:val="tr-TR"/>
        </w:rPr>
        <w:t>INRAP e collaborazione tra i Ministeri dell’Università e della Cultura in Italia</w:t>
      </w:r>
      <w:r>
        <w:rPr>
          <w:sz w:val="24"/>
          <w:szCs w:val="24"/>
          <w:lang w:val="tr-TR"/>
        </w:rPr>
        <w:t xml:space="preserve">, in </w:t>
      </w:r>
      <w:r>
        <w:rPr>
          <w:i/>
          <w:sz w:val="24"/>
          <w:szCs w:val="24"/>
          <w:lang w:val="tr-TR"/>
        </w:rPr>
        <w:t>L’archeologia preventina nel quadro del Recovery Plan</w:t>
      </w:r>
      <w:r>
        <w:rPr>
          <w:sz w:val="24"/>
          <w:szCs w:val="24"/>
          <w:lang w:val="tr-TR"/>
        </w:rPr>
        <w:t xml:space="preserve">, </w:t>
      </w:r>
      <w:r>
        <w:rPr>
          <w:i/>
          <w:sz w:val="24"/>
          <w:szCs w:val="24"/>
          <w:lang w:val="tr-TR"/>
        </w:rPr>
        <w:t>Roma, 28 maggio 2021. Atti Convegni Lincei, 344</w:t>
      </w:r>
      <w:r>
        <w:rPr>
          <w:sz w:val="24"/>
          <w:szCs w:val="24"/>
          <w:lang w:val="tr-TR"/>
        </w:rPr>
        <w:t>, Roma 2022, 83-86.</w:t>
      </w:r>
    </w:p>
    <w:p w14:paraId="767273A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lang w:val="tr-TR"/>
        </w:rPr>
      </w:pPr>
    </w:p>
    <w:p w14:paraId="767273A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sz w:val="24"/>
          <w:szCs w:val="24"/>
          <w:lang w:val="tr-TR"/>
        </w:rPr>
      </w:pPr>
      <w:r>
        <w:rPr>
          <w:b/>
          <w:sz w:val="24"/>
          <w:szCs w:val="24"/>
          <w:lang w:val="tr-TR"/>
        </w:rPr>
        <w:t>2023</w:t>
      </w:r>
    </w:p>
    <w:p w14:paraId="767273A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sz w:val="24"/>
          <w:szCs w:val="24"/>
          <w:lang w:val="tr-TR"/>
        </w:rPr>
      </w:pPr>
    </w:p>
    <w:p w14:paraId="767273A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lang w:val="tr-TR"/>
        </w:rPr>
      </w:pPr>
      <w:r>
        <w:rPr>
          <w:sz w:val="24"/>
          <w:szCs w:val="24"/>
          <w:lang w:val="tr-TR"/>
        </w:rPr>
        <w:t xml:space="preserve">89) </w:t>
      </w:r>
      <w:r>
        <w:rPr>
          <w:i/>
          <w:sz w:val="24"/>
          <w:szCs w:val="24"/>
          <w:lang w:val="tr-TR"/>
        </w:rPr>
        <w:t>L’anfiteatro di Rudiae</w:t>
      </w:r>
      <w:r>
        <w:rPr>
          <w:sz w:val="24"/>
          <w:szCs w:val="24"/>
          <w:lang w:val="tr-TR"/>
        </w:rPr>
        <w:t xml:space="preserve">, in G. Tagliamonte, K. Mannino, R. D’Andria (edd.), </w:t>
      </w:r>
      <w:r>
        <w:rPr>
          <w:i/>
          <w:sz w:val="24"/>
          <w:szCs w:val="24"/>
          <w:lang w:val="tr-TR"/>
        </w:rPr>
        <w:t>RE-PLAY</w:t>
      </w:r>
      <w:r>
        <w:rPr>
          <w:sz w:val="24"/>
          <w:szCs w:val="24"/>
          <w:lang w:val="tr-TR"/>
        </w:rPr>
        <w:t xml:space="preserve">. </w:t>
      </w:r>
      <w:r>
        <w:rPr>
          <w:i/>
          <w:sz w:val="24"/>
          <w:szCs w:val="24"/>
          <w:lang w:val="tr-TR"/>
        </w:rPr>
        <w:t>Sul riuso degli edifici da spettacolo antichi per spettacoli dal vivo e riprodotti, Atti del Convegno (Cavallino-Lecce, 8-10 aprile 2019)</w:t>
      </w:r>
      <w:r>
        <w:rPr>
          <w:sz w:val="24"/>
          <w:szCs w:val="24"/>
          <w:lang w:val="tr-TR"/>
        </w:rPr>
        <w:t xml:space="preserve">, Monteroni di Lecce 2023, 81-100. </w:t>
      </w:r>
    </w:p>
    <w:p w14:paraId="767273A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lang w:val="tr-TR"/>
        </w:rPr>
      </w:pPr>
    </w:p>
    <w:p w14:paraId="767273A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lang w:val="tr-TR"/>
        </w:rPr>
      </w:pPr>
      <w:r>
        <w:rPr>
          <w:sz w:val="24"/>
          <w:szCs w:val="24"/>
        </w:rPr>
        <w:t xml:space="preserve">90) </w:t>
      </w:r>
      <w:r>
        <w:rPr>
          <w:i/>
          <w:sz w:val="24"/>
          <w:szCs w:val="24"/>
        </w:rPr>
        <w:t>Vino e birra nel Mediterraneo antico</w:t>
      </w:r>
      <w:r>
        <w:rPr>
          <w:sz w:val="24"/>
          <w:szCs w:val="24"/>
        </w:rPr>
        <w:t xml:space="preserve">, in F. </w:t>
      </w:r>
      <w:proofErr w:type="spellStart"/>
      <w:r>
        <w:rPr>
          <w:sz w:val="24"/>
          <w:szCs w:val="24"/>
        </w:rPr>
        <w:t>Filotico</w:t>
      </w:r>
      <w:proofErr w:type="spellEnd"/>
      <w:r>
        <w:rPr>
          <w:sz w:val="24"/>
          <w:szCs w:val="24"/>
        </w:rPr>
        <w:t xml:space="preserve"> (ed.), </w:t>
      </w:r>
      <w:r>
        <w:rPr>
          <w:i/>
          <w:sz w:val="24"/>
          <w:szCs w:val="24"/>
        </w:rPr>
        <w:t>Incontro a tavola tra due civiltà: il vino e la birra, Atti della seconda giornata internazionale di studio (Manduria, 25 maggio 2019)</w:t>
      </w:r>
      <w:r>
        <w:rPr>
          <w:sz w:val="24"/>
          <w:szCs w:val="24"/>
        </w:rPr>
        <w:t xml:space="preserve">, Siena 2023, 13-29. </w:t>
      </w:r>
    </w:p>
    <w:p w14:paraId="767273A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lang w:val="tr-TR"/>
        </w:rPr>
      </w:pPr>
    </w:p>
    <w:p w14:paraId="767273B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B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
          <w:lang w:val="tr-TR"/>
        </w:rPr>
      </w:pPr>
    </w:p>
    <w:p w14:paraId="767273B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szCs w:val="20"/>
        </w:rPr>
      </w:pPr>
      <w:r>
        <w:rPr>
          <w:b/>
        </w:rPr>
        <w:t>D- Voci di Enciclopedie e Repertori</w:t>
      </w:r>
    </w:p>
    <w:p w14:paraId="767273B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767273B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1) </w:t>
      </w:r>
      <w:r>
        <w:rPr>
          <w:i/>
        </w:rPr>
        <w:t>Campo Adriano</w:t>
      </w:r>
      <w:r>
        <w:t xml:space="preserve">, in </w:t>
      </w:r>
      <w:r>
        <w:rPr>
          <w:i/>
        </w:rPr>
        <w:t>BTCGI</w:t>
      </w:r>
      <w:r>
        <w:t>, IV, Pisa-Roma 1985, 328.</w:t>
      </w:r>
    </w:p>
    <w:p w14:paraId="767273B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3B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2) </w:t>
      </w:r>
      <w:r>
        <w:rPr>
          <w:i/>
        </w:rPr>
        <w:t>Carovigno,</w:t>
      </w:r>
      <w:r>
        <w:t xml:space="preserve"> in </w:t>
      </w:r>
      <w:r>
        <w:rPr>
          <w:i/>
        </w:rPr>
        <w:t>BTCGI</w:t>
      </w:r>
      <w:r>
        <w:t>, V, Pisa-Roma 1987, 17-9.</w:t>
      </w:r>
    </w:p>
    <w:p w14:paraId="767273B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B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3)</w:t>
      </w:r>
      <w:r>
        <w:rPr>
          <w:i/>
        </w:rPr>
        <w:t xml:space="preserve"> Castro</w:t>
      </w:r>
      <w:r>
        <w:t xml:space="preserve">, in </w:t>
      </w:r>
      <w:r>
        <w:rPr>
          <w:i/>
        </w:rPr>
        <w:t>BTCGI</w:t>
      </w:r>
      <w:r>
        <w:t>, V, Pisa-Roma 1987, 141-2</w:t>
      </w:r>
      <w:r>
        <w:rPr>
          <w:i/>
        </w:rPr>
        <w:t>.</w:t>
      </w:r>
    </w:p>
    <w:p w14:paraId="767273B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u w:val="single"/>
        </w:rPr>
      </w:pPr>
    </w:p>
    <w:p w14:paraId="767273B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lang w:val="fr-FR"/>
        </w:rPr>
      </w:pPr>
      <w:r>
        <w:rPr>
          <w:lang w:val="fr-FR"/>
        </w:rPr>
        <w:t xml:space="preserve">4) </w:t>
      </w:r>
      <w:proofErr w:type="spellStart"/>
      <w:r>
        <w:rPr>
          <w:i/>
          <w:lang w:val="fr-FR"/>
        </w:rPr>
        <w:t>Ceglie</w:t>
      </w:r>
      <w:proofErr w:type="spellEnd"/>
      <w:r>
        <w:rPr>
          <w:i/>
          <w:lang w:val="fr-FR"/>
        </w:rPr>
        <w:t xml:space="preserve"> </w:t>
      </w:r>
      <w:proofErr w:type="spellStart"/>
      <w:r>
        <w:rPr>
          <w:i/>
          <w:lang w:val="fr-FR"/>
        </w:rPr>
        <w:t>Messapico</w:t>
      </w:r>
      <w:proofErr w:type="spellEnd"/>
      <w:r>
        <w:rPr>
          <w:lang w:val="fr-FR"/>
        </w:rPr>
        <w:t xml:space="preserve">, </w:t>
      </w:r>
      <w:r>
        <w:t xml:space="preserve">in </w:t>
      </w:r>
      <w:r>
        <w:rPr>
          <w:i/>
        </w:rPr>
        <w:t>BTCGI</w:t>
      </w:r>
      <w:r>
        <w:t>, V, Pisa-Roma 1987</w:t>
      </w:r>
      <w:r>
        <w:rPr>
          <w:lang w:val="fr-FR"/>
        </w:rPr>
        <w:t>, 228-32.</w:t>
      </w:r>
    </w:p>
    <w:p w14:paraId="767273B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lang w:val="fr-FR"/>
        </w:rPr>
      </w:pPr>
    </w:p>
    <w:p w14:paraId="767273B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lang w:val="en-GB"/>
        </w:rPr>
      </w:pPr>
      <w:r>
        <w:t xml:space="preserve">5) </w:t>
      </w:r>
      <w:r>
        <w:rPr>
          <w:i/>
        </w:rPr>
        <w:t>Lama di Palio</w:t>
      </w:r>
      <w:r>
        <w:rPr>
          <w:u w:val="single"/>
        </w:rPr>
        <w:t xml:space="preserve">, </w:t>
      </w:r>
      <w:r>
        <w:t xml:space="preserve">in </w:t>
      </w:r>
      <w:r>
        <w:rPr>
          <w:i/>
        </w:rPr>
        <w:t>BTCGI, VIII</w:t>
      </w:r>
      <w:r>
        <w:t>, Pisa-Roma 1990, 413-4.</w:t>
      </w:r>
      <w:r>
        <w:rPr>
          <w:lang w:val="en-GB"/>
        </w:rPr>
        <w:t xml:space="preserve"> </w:t>
      </w:r>
    </w:p>
    <w:p w14:paraId="767273B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lang w:val="en-GB"/>
        </w:rPr>
      </w:pPr>
    </w:p>
    <w:p w14:paraId="767273B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Pr>
          <w:lang w:val="en-GB"/>
        </w:rPr>
        <w:t xml:space="preserve">6) </w:t>
      </w:r>
      <w:proofErr w:type="spellStart"/>
      <w:r>
        <w:rPr>
          <w:i/>
          <w:lang w:val="en-GB"/>
        </w:rPr>
        <w:t>Blaundos</w:t>
      </w:r>
      <w:proofErr w:type="spellEnd"/>
      <w:r>
        <w:rPr>
          <w:lang w:val="en-GB"/>
        </w:rPr>
        <w:t xml:space="preserve">, in </w:t>
      </w:r>
      <w:r>
        <w:rPr>
          <w:i/>
          <w:lang w:val="en-GB"/>
        </w:rPr>
        <w:t>EAA</w:t>
      </w:r>
      <w:r>
        <w:rPr>
          <w:lang w:val="en-GB"/>
        </w:rPr>
        <w:t xml:space="preserve">, II Suppl. </w:t>
      </w:r>
      <w:r>
        <w:t>1971-1994, I, 1994, 700-702.</w:t>
      </w:r>
    </w:p>
    <w:p w14:paraId="767273B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3C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lastRenderedPageBreak/>
        <w:t xml:space="preserve">7) </w:t>
      </w:r>
      <w:r>
        <w:rPr>
          <w:i/>
        </w:rPr>
        <w:t>Cavallino</w:t>
      </w:r>
      <w:r>
        <w:t xml:space="preserve">, in </w:t>
      </w:r>
      <w:r>
        <w:rPr>
          <w:i/>
        </w:rPr>
        <w:t>EAA</w:t>
      </w:r>
      <w:r>
        <w:t xml:space="preserve">, </w:t>
      </w:r>
      <w:r>
        <w:rPr>
          <w:i/>
        </w:rPr>
        <w:t>II Suppl</w:t>
      </w:r>
      <w:r>
        <w:t>. 1971-1994, II, 1994, 69-71</w:t>
      </w:r>
    </w:p>
    <w:p w14:paraId="767273C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3C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8) </w:t>
      </w:r>
      <w:proofErr w:type="spellStart"/>
      <w:r>
        <w:rPr>
          <w:i/>
        </w:rPr>
        <w:t>Hierapolis</w:t>
      </w:r>
      <w:proofErr w:type="spellEnd"/>
      <w:r>
        <w:rPr>
          <w:i/>
        </w:rPr>
        <w:t xml:space="preserve"> (Turchia), </w:t>
      </w:r>
      <w:r>
        <w:t xml:space="preserve">in </w:t>
      </w:r>
      <w:r>
        <w:rPr>
          <w:i/>
        </w:rPr>
        <w:t>Atlante di Archeologia</w:t>
      </w:r>
      <w:r>
        <w:t>, Torino 1994, 334-5, 538</w:t>
      </w:r>
    </w:p>
    <w:p w14:paraId="767273C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C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9) </w:t>
      </w:r>
      <w:r>
        <w:rPr>
          <w:i/>
        </w:rPr>
        <w:t>Manduria</w:t>
      </w:r>
      <w:r>
        <w:t>, in</w:t>
      </w:r>
      <w:r>
        <w:rPr>
          <w:i/>
        </w:rPr>
        <w:t xml:space="preserve"> BTCGI, IX</w:t>
      </w:r>
      <w:r>
        <w:t>, Pisa-Roma 1991, 327-330.</w:t>
      </w:r>
    </w:p>
    <w:p w14:paraId="767273C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C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10) </w:t>
      </w:r>
      <w:r>
        <w:rPr>
          <w:i/>
        </w:rPr>
        <w:t>Masseria Crocefisso</w:t>
      </w:r>
      <w:r>
        <w:t xml:space="preserve">, in </w:t>
      </w:r>
      <w:r>
        <w:rPr>
          <w:i/>
        </w:rPr>
        <w:t>BTCGI, IX</w:t>
      </w:r>
      <w:r>
        <w:t>, Pisa-Roma 1991, 466.</w:t>
      </w:r>
    </w:p>
    <w:p w14:paraId="767273C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C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11) </w:t>
      </w:r>
      <w:r>
        <w:rPr>
          <w:i/>
        </w:rPr>
        <w:t>Masseria Tenente</w:t>
      </w:r>
      <w:r>
        <w:t xml:space="preserve">, </w:t>
      </w:r>
      <w:r>
        <w:rPr>
          <w:i/>
        </w:rPr>
        <w:t>BTCGI, IX</w:t>
      </w:r>
      <w:r>
        <w:t>, Pisa-Roma 1991, 480-481.</w:t>
      </w:r>
    </w:p>
    <w:p w14:paraId="767273C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C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12) </w:t>
      </w:r>
      <w:r>
        <w:rPr>
          <w:i/>
        </w:rPr>
        <w:t>Miglionico</w:t>
      </w:r>
      <w:r>
        <w:t>, in</w:t>
      </w:r>
      <w:r>
        <w:rPr>
          <w:i/>
        </w:rPr>
        <w:t xml:space="preserve"> BTCGI, X</w:t>
      </w:r>
      <w:r>
        <w:t>, Pisa-Roma 1992, 112-114.</w:t>
      </w:r>
    </w:p>
    <w:p w14:paraId="767273C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3C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13) </w:t>
      </w:r>
      <w:r>
        <w:rPr>
          <w:i/>
        </w:rPr>
        <w:t>Monte Scotano</w:t>
      </w:r>
      <w:r>
        <w:t xml:space="preserve">, in </w:t>
      </w:r>
      <w:r>
        <w:rPr>
          <w:i/>
        </w:rPr>
        <w:t>BTCG</w:t>
      </w:r>
      <w:r>
        <w:t>I, XII, Pisa-Roma 1993, 35.</w:t>
      </w:r>
    </w:p>
    <w:p w14:paraId="767273C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3C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14) </w:t>
      </w:r>
      <w:r>
        <w:rPr>
          <w:i/>
        </w:rPr>
        <w:t xml:space="preserve">Muro Maurizio, </w:t>
      </w:r>
      <w:r>
        <w:t xml:space="preserve">in </w:t>
      </w:r>
      <w:r>
        <w:rPr>
          <w:i/>
        </w:rPr>
        <w:t>BTCG</w:t>
      </w:r>
      <w:r>
        <w:t>I, XII, Pisa-Roma 1993155-157.</w:t>
      </w:r>
    </w:p>
    <w:p w14:paraId="767273C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3D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15) </w:t>
      </w:r>
      <w:r>
        <w:rPr>
          <w:i/>
        </w:rPr>
        <w:t>Oria</w:t>
      </w:r>
      <w:r>
        <w:t xml:space="preserve">, in </w:t>
      </w:r>
      <w:r>
        <w:rPr>
          <w:i/>
        </w:rPr>
        <w:t>BTCG</w:t>
      </w:r>
      <w:r>
        <w:t>I, XII, Pisa-Roma 1993, 505-516.</w:t>
      </w:r>
    </w:p>
    <w:p w14:paraId="767273D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3D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16) </w:t>
      </w:r>
      <w:proofErr w:type="spellStart"/>
      <w:r>
        <w:rPr>
          <w:i/>
        </w:rPr>
        <w:t>Hierapolis</w:t>
      </w:r>
      <w:proofErr w:type="spellEnd"/>
      <w:r>
        <w:t xml:space="preserve">, in </w:t>
      </w:r>
      <w:r>
        <w:rPr>
          <w:i/>
        </w:rPr>
        <w:t>EAA</w:t>
      </w:r>
      <w:r>
        <w:t xml:space="preserve">, </w:t>
      </w:r>
      <w:r>
        <w:rPr>
          <w:i/>
        </w:rPr>
        <w:t>II Suppl</w:t>
      </w:r>
      <w:r>
        <w:t>.,</w:t>
      </w:r>
      <w:r>
        <w:rPr>
          <w:i/>
        </w:rPr>
        <w:t>1971-1994</w:t>
      </w:r>
      <w:r>
        <w:t>, III, 1995, 50-53.</w:t>
      </w:r>
    </w:p>
    <w:p w14:paraId="767273D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3D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17) </w:t>
      </w:r>
      <w:r>
        <w:rPr>
          <w:i/>
        </w:rPr>
        <w:t>Lecce,</w:t>
      </w:r>
      <w:r>
        <w:t xml:space="preserve"> in </w:t>
      </w:r>
      <w:r>
        <w:rPr>
          <w:i/>
        </w:rPr>
        <w:t>EAA</w:t>
      </w:r>
      <w:r>
        <w:t xml:space="preserve">, </w:t>
      </w:r>
      <w:r>
        <w:rPr>
          <w:i/>
        </w:rPr>
        <w:t>II Suppl.</w:t>
      </w:r>
      <w:r>
        <w:t xml:space="preserve"> </w:t>
      </w:r>
      <w:r>
        <w:rPr>
          <w:i/>
        </w:rPr>
        <w:t>1971-1994</w:t>
      </w:r>
      <w:r>
        <w:t>, III, 1995, 323-325.</w:t>
      </w:r>
    </w:p>
    <w:p w14:paraId="767273D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3D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18)</w:t>
      </w:r>
      <w:r>
        <w:rPr>
          <w:i/>
        </w:rPr>
        <w:t xml:space="preserve"> Otranto</w:t>
      </w:r>
      <w:r>
        <w:t xml:space="preserve">, in </w:t>
      </w:r>
      <w:r>
        <w:rPr>
          <w:i/>
        </w:rPr>
        <w:t>EAA, II Suppl. 1971-1994</w:t>
      </w:r>
      <w:r>
        <w:t>, IV, 1996, 148-150</w:t>
      </w:r>
    </w:p>
    <w:p w14:paraId="767273D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D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19) </w:t>
      </w:r>
      <w:r>
        <w:rPr>
          <w:i/>
        </w:rPr>
        <w:t>Pomarico</w:t>
      </w:r>
      <w:r>
        <w:t xml:space="preserve">, in </w:t>
      </w:r>
      <w:r>
        <w:rPr>
          <w:i/>
        </w:rPr>
        <w:t>BTCGI, XIV,</w:t>
      </w:r>
      <w:r>
        <w:t xml:space="preserve"> Pisa-Roma 1996, 136-143.</w:t>
      </w:r>
    </w:p>
    <w:p w14:paraId="767273D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3D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20)</w:t>
      </w:r>
      <w:r>
        <w:rPr>
          <w:i/>
        </w:rPr>
        <w:t xml:space="preserve"> </w:t>
      </w:r>
      <w:proofErr w:type="spellStart"/>
      <w:r>
        <w:rPr>
          <w:i/>
        </w:rPr>
        <w:t>Valesio</w:t>
      </w:r>
      <w:proofErr w:type="spellEnd"/>
      <w:r>
        <w:t xml:space="preserve">, in </w:t>
      </w:r>
      <w:r>
        <w:rPr>
          <w:i/>
        </w:rPr>
        <w:t>EAA, II Suppl. 1971-1994</w:t>
      </w:r>
      <w:r>
        <w:t>, V, 1997, 925-926.</w:t>
      </w:r>
    </w:p>
    <w:p w14:paraId="767273D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D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21) </w:t>
      </w:r>
      <w:r>
        <w:rPr>
          <w:i/>
        </w:rPr>
        <w:t>Vaste</w:t>
      </w:r>
      <w:r>
        <w:t xml:space="preserve">, in </w:t>
      </w:r>
      <w:r>
        <w:rPr>
          <w:i/>
        </w:rPr>
        <w:t>EAA, II Suppl. 1971-1994</w:t>
      </w:r>
      <w:r>
        <w:t>, V, 1997, 951-954.</w:t>
      </w:r>
    </w:p>
    <w:p w14:paraId="767273D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D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3D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3E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lang w:val="fr-FR"/>
        </w:rPr>
      </w:pPr>
    </w:p>
    <w:p w14:paraId="767273E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lang w:val="fr-FR"/>
        </w:rPr>
      </w:pPr>
    </w:p>
    <w:p w14:paraId="767273E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lang w:val="fr-FR"/>
        </w:rPr>
      </w:pPr>
    </w:p>
    <w:p w14:paraId="767273E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lang w:val="fr-FR"/>
        </w:rPr>
      </w:pPr>
    </w:p>
    <w:p w14:paraId="767273E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3E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6946"/>
          <w:tab w:val="left" w:pos="7200"/>
          <w:tab w:val="left" w:pos="7920"/>
        </w:tabs>
        <w:jc w:val="both"/>
        <w:rPr>
          <w:b/>
        </w:rPr>
      </w:pPr>
    </w:p>
    <w:p w14:paraId="767273E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E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E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E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E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E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de-DE"/>
        </w:rPr>
      </w:pPr>
    </w:p>
    <w:p w14:paraId="767273E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E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E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E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F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3F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p>
    <w:p w14:paraId="767273F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p>
    <w:p w14:paraId="767273F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F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F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3F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E- Presentazioni, Prefazioni di libri e Commemorazioni</w:t>
      </w:r>
    </w:p>
    <w:p w14:paraId="767273F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p>
    <w:p w14:paraId="767273F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Pr>
          <w:b/>
        </w:rPr>
        <w:t xml:space="preserve">1989 </w:t>
      </w:r>
    </w:p>
    <w:p w14:paraId="767273F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t xml:space="preserve">1) </w:t>
      </w:r>
      <w:r>
        <w:rPr>
          <w:i/>
        </w:rPr>
        <w:t>Presentazione</w:t>
      </w:r>
      <w:r>
        <w:t xml:space="preserve">, in A. Ciancio, E. M. De </w:t>
      </w:r>
      <w:proofErr w:type="spellStart"/>
      <w:r>
        <w:t>Juliis</w:t>
      </w:r>
      <w:proofErr w:type="spellEnd"/>
      <w:r>
        <w:t xml:space="preserve">, A. Riccardi, F. Rossi, </w:t>
      </w:r>
      <w:r>
        <w:rPr>
          <w:i/>
        </w:rPr>
        <w:t xml:space="preserve">Monte </w:t>
      </w:r>
      <w:proofErr w:type="spellStart"/>
      <w:r>
        <w:rPr>
          <w:i/>
        </w:rPr>
        <w:t>Sannace</w:t>
      </w:r>
      <w:proofErr w:type="spellEnd"/>
      <w:r>
        <w:rPr>
          <w:i/>
        </w:rPr>
        <w:t>. Gli scavi dell’Acropoli (1978-1983)</w:t>
      </w:r>
      <w:r>
        <w:t>, Galatina 1989, 5-6.</w:t>
      </w:r>
    </w:p>
    <w:p w14:paraId="767273F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3F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Pr>
          <w:b/>
        </w:rPr>
        <w:t>1990</w:t>
      </w:r>
    </w:p>
    <w:p w14:paraId="767273F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t xml:space="preserve">2) </w:t>
      </w:r>
      <w:r>
        <w:rPr>
          <w:i/>
        </w:rPr>
        <w:t>Presentazione</w:t>
      </w:r>
      <w:r>
        <w:t>, in</w:t>
      </w:r>
      <w:r>
        <w:rPr>
          <w:i/>
        </w:rPr>
        <w:t xml:space="preserve"> </w:t>
      </w:r>
      <w:r>
        <w:t xml:space="preserve">C. D'Ercole, </w:t>
      </w:r>
      <w:r>
        <w:rPr>
          <w:i/>
        </w:rPr>
        <w:t>Barletta in età preromana</w:t>
      </w:r>
      <w:r>
        <w:t>, Galatina 1990, 5-6.</w:t>
      </w:r>
    </w:p>
    <w:p w14:paraId="767273F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p>
    <w:p w14:paraId="767273F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1992</w:t>
      </w:r>
    </w:p>
    <w:p w14:paraId="767273F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rPr>
          <w:lang w:val="tr-TR"/>
        </w:rPr>
        <w:lastRenderedPageBreak/>
        <w:t xml:space="preserve">3) </w:t>
      </w:r>
      <w:r>
        <w:rPr>
          <w:i/>
          <w:lang w:val="tr-TR"/>
        </w:rPr>
        <w:t xml:space="preserve">Prefazione, </w:t>
      </w:r>
      <w:r>
        <w:rPr>
          <w:lang w:val="tr-TR"/>
        </w:rPr>
        <w:t xml:space="preserve">in D. Michaelides, D. Wilkinson, </w:t>
      </w:r>
      <w:r>
        <w:rPr>
          <w:i/>
          <w:lang w:val="tr-TR"/>
        </w:rPr>
        <w:t>Excavations at Otranto. Volume I: The excavation</w:t>
      </w:r>
      <w:r>
        <w:rPr>
          <w:lang w:val="tr-TR"/>
        </w:rPr>
        <w:t>, Galatina 1992, 5-8.</w:t>
      </w:r>
      <w:r>
        <w:t xml:space="preserve"> </w:t>
      </w:r>
    </w:p>
    <w:p w14:paraId="7672740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40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1993</w:t>
      </w:r>
    </w:p>
    <w:p w14:paraId="7672740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u w:val="single"/>
        </w:rPr>
      </w:pPr>
      <w:r>
        <w:t xml:space="preserve">4) </w:t>
      </w:r>
      <w:r>
        <w:rPr>
          <w:i/>
        </w:rPr>
        <w:t>Presentazione</w:t>
      </w:r>
      <w:r>
        <w:t xml:space="preserve">, in J. P. </w:t>
      </w:r>
      <w:proofErr w:type="spellStart"/>
      <w:r>
        <w:t>Descoeudres</w:t>
      </w:r>
      <w:proofErr w:type="spellEnd"/>
      <w:r>
        <w:t>, E. Robinson,</w:t>
      </w:r>
      <w:r>
        <w:rPr>
          <w:i/>
        </w:rPr>
        <w:t xml:space="preserve"> </w:t>
      </w:r>
      <w:smartTag w:uri="urn:schemas-microsoft-com:office:smarttags" w:element="PersonName">
        <w:smartTagPr>
          <w:attr w:name="ProductID" w:val="La Chiusa"/>
        </w:smartTagPr>
        <w:r>
          <w:rPr>
            <w:i/>
          </w:rPr>
          <w:t>La Chiusa</w:t>
        </w:r>
      </w:smartTag>
      <w:r>
        <w:rPr>
          <w:i/>
        </w:rPr>
        <w:t xml:space="preserve"> alla Masseria del Fano. Un sito messapico arcaico presso Salve in provincia di Lecce,</w:t>
      </w:r>
      <w:r>
        <w:t xml:space="preserve"> Lecce 1993, 9-12.</w:t>
      </w:r>
    </w:p>
    <w:p w14:paraId="7672740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0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1996</w:t>
      </w:r>
    </w:p>
    <w:p w14:paraId="7672740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5) </w:t>
      </w:r>
      <w:r>
        <w:rPr>
          <w:i/>
        </w:rPr>
        <w:t>Introduzione</w:t>
      </w:r>
      <w:r>
        <w:t xml:space="preserve">, in F. D'Andria, K. Mannino (a cura di), </w:t>
      </w:r>
      <w:r>
        <w:rPr>
          <w:i/>
        </w:rPr>
        <w:t xml:space="preserve">Ricerche sulla casa in Magna Grecia e in Sicilia, Atti </w:t>
      </w:r>
      <w:proofErr w:type="spellStart"/>
      <w:r>
        <w:rPr>
          <w:i/>
        </w:rPr>
        <w:t>Conv</w:t>
      </w:r>
      <w:proofErr w:type="spellEnd"/>
      <w:r>
        <w:rPr>
          <w:i/>
        </w:rPr>
        <w:t>. Lecce 1992</w:t>
      </w:r>
      <w:r>
        <w:t>, Galatina 1996, 5-7.</w:t>
      </w:r>
    </w:p>
    <w:p w14:paraId="7672740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40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6) </w:t>
      </w:r>
      <w:r>
        <w:rPr>
          <w:i/>
        </w:rPr>
        <w:t>Presentazione</w:t>
      </w:r>
      <w:r>
        <w:t xml:space="preserve">, in C. Tarditi, </w:t>
      </w:r>
      <w:r>
        <w:rPr>
          <w:i/>
        </w:rPr>
        <w:t>Vasi di bronzo in area apula. Produzioni greche ed italiche di età arcaica e classica</w:t>
      </w:r>
      <w:r>
        <w:t>, Galatina 1996, 7-8.</w:t>
      </w:r>
    </w:p>
    <w:p w14:paraId="7672740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72740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1997</w:t>
      </w:r>
    </w:p>
    <w:p w14:paraId="7672740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7) </w:t>
      </w:r>
      <w:r>
        <w:rPr>
          <w:i/>
        </w:rPr>
        <w:t>Presentazione</w:t>
      </w:r>
      <w:r>
        <w:t xml:space="preserve">, in F. D'Andria (a cura di) </w:t>
      </w:r>
      <w:r>
        <w:rPr>
          <w:i/>
        </w:rPr>
        <w:t>Metodologie di catalogazione dei Beni Archeologici, BACT 1.1</w:t>
      </w:r>
      <w:r>
        <w:t>, Lecce-Bari 1997, 19-28.</w:t>
      </w:r>
    </w:p>
    <w:p w14:paraId="7672740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40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8) </w:t>
      </w:r>
      <w:r>
        <w:rPr>
          <w:i/>
        </w:rPr>
        <w:t>Presentazione</w:t>
      </w:r>
      <w:r>
        <w:t xml:space="preserve">, in G. Semeraro, </w:t>
      </w:r>
      <w:r>
        <w:rPr>
          <w:i/>
        </w:rPr>
        <w:t>Ceramica greca e società nel Salento arcaico, BACT 2</w:t>
      </w:r>
      <w:r>
        <w:t>, Lecce-Bari 1997, 9-10.</w:t>
      </w:r>
    </w:p>
    <w:p w14:paraId="7672740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40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 xml:space="preserve">1999 </w:t>
      </w:r>
    </w:p>
    <w:p w14:paraId="7672740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9) (con M. Lombardo), </w:t>
      </w:r>
      <w:r>
        <w:rPr>
          <w:i/>
        </w:rPr>
        <w:t>Introduzione</w:t>
      </w:r>
      <w:r>
        <w:t xml:space="preserve">, in F. D'Andria e M. Lombardo, </w:t>
      </w:r>
      <w:r>
        <w:rPr>
          <w:i/>
        </w:rPr>
        <w:t xml:space="preserve">I Greci in Terra d'Otranto, </w:t>
      </w:r>
      <w:r>
        <w:t>Martina Franca 1999, 5-7.</w:t>
      </w:r>
    </w:p>
    <w:p w14:paraId="7672741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41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2003</w:t>
      </w:r>
    </w:p>
    <w:p w14:paraId="7672741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10) </w:t>
      </w:r>
      <w:r>
        <w:rPr>
          <w:i/>
        </w:rPr>
        <w:t>Presentazione</w:t>
      </w:r>
      <w:r>
        <w:t xml:space="preserve">, in V. Cracolici, </w:t>
      </w:r>
      <w:r>
        <w:rPr>
          <w:i/>
        </w:rPr>
        <w:t xml:space="preserve">I sostegni di Fornace del </w:t>
      </w:r>
      <w:proofErr w:type="spellStart"/>
      <w:r>
        <w:rPr>
          <w:i/>
        </w:rPr>
        <w:t>kerameikos</w:t>
      </w:r>
      <w:proofErr w:type="spellEnd"/>
      <w:r>
        <w:rPr>
          <w:i/>
        </w:rPr>
        <w:t xml:space="preserve"> di Metaponto</w:t>
      </w:r>
      <w:r>
        <w:t>, BACT 3, Bari 2003, 9-10.</w:t>
      </w:r>
    </w:p>
    <w:p w14:paraId="7672741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41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2005</w:t>
      </w:r>
    </w:p>
    <w:p w14:paraId="7672741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11) </w:t>
      </w:r>
      <w:r>
        <w:rPr>
          <w:i/>
        </w:rPr>
        <w:t>Presentazione</w:t>
      </w:r>
      <w:r>
        <w:t xml:space="preserve">, in G. </w:t>
      </w:r>
      <w:proofErr w:type="spellStart"/>
      <w:r>
        <w:t>Mastronuzzi</w:t>
      </w:r>
      <w:proofErr w:type="spellEnd"/>
      <w:r>
        <w:t xml:space="preserve">, </w:t>
      </w:r>
      <w:r>
        <w:rPr>
          <w:i/>
        </w:rPr>
        <w:t>Repertorio dei contesti cultuali indigeni in Italia Meridionale. 1. Età arcaica</w:t>
      </w:r>
      <w:r>
        <w:t>, BACT 4, Bari 2005, 7-8.</w:t>
      </w:r>
    </w:p>
    <w:p w14:paraId="7672741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1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12) (con S. Garraffo), </w:t>
      </w:r>
      <w:r>
        <w:rPr>
          <w:i/>
          <w:lang w:val="tr-TR"/>
        </w:rPr>
        <w:t>Presentazione</w:t>
      </w:r>
      <w:r>
        <w:rPr>
          <w:lang w:val="tr-TR"/>
        </w:rPr>
        <w:t xml:space="preserve">, in </w:t>
      </w:r>
      <w:r>
        <w:rPr>
          <w:i/>
          <w:lang w:val="tr-TR"/>
        </w:rPr>
        <w:t>Megaloi Nesoi, Studi dedicati a Giovanni Rizza</w:t>
      </w:r>
      <w:r>
        <w:rPr>
          <w:lang w:val="tr-TR"/>
        </w:rPr>
        <w:t>, Catania 2005.</w:t>
      </w:r>
    </w:p>
    <w:p w14:paraId="7672741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1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lastRenderedPageBreak/>
        <w:t xml:space="preserve">2006 </w:t>
      </w:r>
    </w:p>
    <w:p w14:paraId="7672741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13) </w:t>
      </w:r>
      <w:r>
        <w:rPr>
          <w:i/>
        </w:rPr>
        <w:t>Presentazione</w:t>
      </w:r>
      <w:r>
        <w:t xml:space="preserve"> in K. Mannino, </w:t>
      </w:r>
      <w:r>
        <w:rPr>
          <w:i/>
        </w:rPr>
        <w:t>Vasi attici nei contesti della Messapia (480-</w:t>
      </w:r>
      <w:smartTag w:uri="urn:schemas-microsoft-com:office:smarttags" w:element="metricconverter">
        <w:smartTagPr>
          <w:attr w:name="ProductID" w:val="350 a"/>
        </w:smartTagPr>
        <w:r>
          <w:rPr>
            <w:i/>
          </w:rPr>
          <w:t>350 a</w:t>
        </w:r>
      </w:smartTag>
      <w:r>
        <w:rPr>
          <w:i/>
        </w:rPr>
        <w:t>.C.), BACT 5</w:t>
      </w:r>
      <w:r>
        <w:t xml:space="preserve">, Bari 2006, 9-10. </w:t>
      </w:r>
    </w:p>
    <w:p w14:paraId="7672741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41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14) </w:t>
      </w:r>
      <w:r>
        <w:rPr>
          <w:i/>
          <w:lang w:val="tr-TR"/>
        </w:rPr>
        <w:t>Presentazione</w:t>
      </w:r>
      <w:r>
        <w:rPr>
          <w:lang w:val="tr-TR"/>
        </w:rPr>
        <w:t xml:space="preserve">, in D. Malfitana, J. Poblome, J. Lund, </w:t>
      </w:r>
      <w:r>
        <w:rPr>
          <w:i/>
          <w:lang w:val="tr-TR"/>
        </w:rPr>
        <w:t>Old pottery in a new century, Atti Convegno di Studi, Catania 2004</w:t>
      </w:r>
      <w:r>
        <w:rPr>
          <w:lang w:val="tr-TR"/>
        </w:rPr>
        <w:t xml:space="preserve">, Catania 2006, 13-14. </w:t>
      </w:r>
    </w:p>
    <w:p w14:paraId="7672741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1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2007</w:t>
      </w:r>
    </w:p>
    <w:p w14:paraId="7672741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Cs w:val="20"/>
        </w:rPr>
      </w:pPr>
      <w:r>
        <w:t xml:space="preserve">15) </w:t>
      </w:r>
      <w:r>
        <w:rPr>
          <w:i/>
        </w:rPr>
        <w:t>Presentazione</w:t>
      </w:r>
      <w:r>
        <w:t xml:space="preserve">, in G. </w:t>
      </w:r>
      <w:proofErr w:type="spellStart"/>
      <w:r>
        <w:t>Scardozzi</w:t>
      </w:r>
      <w:proofErr w:type="spellEnd"/>
      <w:r>
        <w:t xml:space="preserve">, </w:t>
      </w:r>
      <w:r>
        <w:rPr>
          <w:i/>
        </w:rPr>
        <w:t>La cinta muraria di Ugento, PBU 6</w:t>
      </w:r>
      <w:r>
        <w:t>, Ugento 2007, pp. 5-6</w:t>
      </w:r>
    </w:p>
    <w:p w14:paraId="7672742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2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szCs w:val="20"/>
        </w:rPr>
      </w:pPr>
      <w:r>
        <w:rPr>
          <w:b/>
        </w:rPr>
        <w:t>2008</w:t>
      </w:r>
    </w:p>
    <w:p w14:paraId="7672742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16) </w:t>
      </w:r>
      <w:r>
        <w:rPr>
          <w:i/>
        </w:rPr>
        <w:t xml:space="preserve">Presentazione, in </w:t>
      </w:r>
      <w:r>
        <w:t xml:space="preserve">F. D’Andria, J. De Grossi </w:t>
      </w:r>
      <w:proofErr w:type="spellStart"/>
      <w:r>
        <w:t>Mazzorin</w:t>
      </w:r>
      <w:proofErr w:type="spellEnd"/>
      <w:r>
        <w:t xml:space="preserve">, G. Fiorentino (a cura di), </w:t>
      </w:r>
      <w:r>
        <w:rPr>
          <w:i/>
        </w:rPr>
        <w:t xml:space="preserve">Uomini, piante e animali nella dimensione del sacro, </w:t>
      </w:r>
      <w:r>
        <w:t>BACT 6, Bari 2008, 7-8.</w:t>
      </w:r>
    </w:p>
    <w:p w14:paraId="7672742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2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Cs w:val="20"/>
        </w:rPr>
      </w:pPr>
      <w:r>
        <w:t xml:space="preserve">17) </w:t>
      </w:r>
      <w:r>
        <w:rPr>
          <w:i/>
        </w:rPr>
        <w:t>Presentazione</w:t>
      </w:r>
      <w:r>
        <w:t xml:space="preserve">, in G. Rizza, </w:t>
      </w:r>
      <w:proofErr w:type="spellStart"/>
      <w:r>
        <w:rPr>
          <w:i/>
        </w:rPr>
        <w:t>Priniàs</w:t>
      </w:r>
      <w:proofErr w:type="spellEnd"/>
      <w:r>
        <w:rPr>
          <w:i/>
        </w:rPr>
        <w:t xml:space="preserve">. La città arcaica sulla </w:t>
      </w:r>
      <w:proofErr w:type="spellStart"/>
      <w:r>
        <w:rPr>
          <w:i/>
        </w:rPr>
        <w:t>Patela</w:t>
      </w:r>
      <w:proofErr w:type="spellEnd"/>
      <w:r>
        <w:t>, Catania 2008, 5-6.</w:t>
      </w:r>
    </w:p>
    <w:p w14:paraId="7672742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lang w:val="tr-TR"/>
        </w:rPr>
      </w:pPr>
    </w:p>
    <w:p w14:paraId="7672742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Cs w:val="20"/>
        </w:rPr>
      </w:pPr>
      <w:r>
        <w:t xml:space="preserve">18) </w:t>
      </w:r>
      <w:r>
        <w:rPr>
          <w:i/>
        </w:rPr>
        <w:t>Prefazione</w:t>
      </w:r>
      <w:r>
        <w:t xml:space="preserve">, in L. Grasso, </w:t>
      </w:r>
      <w:r>
        <w:rPr>
          <w:i/>
        </w:rPr>
        <w:t>La stipe del santuario di Alaimo a Lentini, Monografie IBAM-CNR, 2</w:t>
      </w:r>
      <w:r>
        <w:t>, Catania 2008, 7.</w:t>
      </w:r>
    </w:p>
    <w:p w14:paraId="7672742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42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19) </w:t>
      </w:r>
      <w:r>
        <w:rPr>
          <w:i/>
        </w:rPr>
        <w:t>Presentazione</w:t>
      </w:r>
      <w:r>
        <w:t xml:space="preserve">, in G. Legrottaglie, </w:t>
      </w:r>
      <w:r>
        <w:rPr>
          <w:i/>
        </w:rPr>
        <w:t>Il sistema delle immagini negli anfiteatri romani</w:t>
      </w:r>
      <w:r>
        <w:t>, BACT 7, Bari 2008, 7-8.</w:t>
      </w:r>
    </w:p>
    <w:p w14:paraId="7672742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0"/>
        </w:rPr>
      </w:pPr>
    </w:p>
    <w:p w14:paraId="7672742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rPr>
          <w:lang w:val="en-GB"/>
        </w:rPr>
        <w:t xml:space="preserve">20) </w:t>
      </w:r>
      <w:proofErr w:type="spellStart"/>
      <w:r>
        <w:rPr>
          <w:i/>
          <w:lang w:val="en-GB"/>
        </w:rPr>
        <w:t>Presentazione</w:t>
      </w:r>
      <w:proofErr w:type="spellEnd"/>
      <w:r>
        <w:rPr>
          <w:lang w:val="en-GB"/>
        </w:rPr>
        <w:t xml:space="preserve">, in R. </w:t>
      </w:r>
      <w:proofErr w:type="spellStart"/>
      <w:r>
        <w:rPr>
          <w:lang w:val="en-GB"/>
        </w:rPr>
        <w:t>Lasaponara</w:t>
      </w:r>
      <w:proofErr w:type="spellEnd"/>
      <w:r>
        <w:rPr>
          <w:lang w:val="en-GB"/>
        </w:rPr>
        <w:t xml:space="preserve">, N. Masini (a </w:t>
      </w:r>
      <w:proofErr w:type="spellStart"/>
      <w:r>
        <w:rPr>
          <w:lang w:val="en-GB"/>
        </w:rPr>
        <w:t>cura</w:t>
      </w:r>
      <w:proofErr w:type="spellEnd"/>
      <w:r>
        <w:rPr>
          <w:lang w:val="en-GB"/>
        </w:rPr>
        <w:t xml:space="preserve"> di), </w:t>
      </w:r>
      <w:r>
        <w:rPr>
          <w:i/>
          <w:lang w:val="en-GB"/>
        </w:rPr>
        <w:t xml:space="preserve">Remote sensing for Archaeology and Cultural Heritage Management, Proceedings </w:t>
      </w:r>
      <w:proofErr w:type="spellStart"/>
      <w:r>
        <w:rPr>
          <w:i/>
          <w:lang w:val="en-GB"/>
        </w:rPr>
        <w:t>Ist</w:t>
      </w:r>
      <w:proofErr w:type="spellEnd"/>
      <w:r>
        <w:rPr>
          <w:i/>
          <w:lang w:val="en-GB"/>
        </w:rPr>
        <w:t xml:space="preserve">. Intern. </w:t>
      </w:r>
      <w:proofErr w:type="spellStart"/>
      <w:r>
        <w:rPr>
          <w:i/>
        </w:rPr>
        <w:t>EARsel</w:t>
      </w:r>
      <w:proofErr w:type="spellEnd"/>
      <w:r>
        <w:rPr>
          <w:i/>
        </w:rPr>
        <w:t xml:space="preserve"> workshop</w:t>
      </w:r>
      <w:r>
        <w:t xml:space="preserve">, CNR Rome </w:t>
      </w:r>
      <w:proofErr w:type="spellStart"/>
      <w:r>
        <w:t>October</w:t>
      </w:r>
      <w:proofErr w:type="spellEnd"/>
      <w:r>
        <w:t xml:space="preserve"> 2008, XV-XVI.</w:t>
      </w:r>
    </w:p>
    <w:p w14:paraId="7672742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42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lang w:val="en-US"/>
        </w:rPr>
      </w:pPr>
      <w:r>
        <w:rPr>
          <w:lang w:val="en-US"/>
        </w:rPr>
        <w:t xml:space="preserve">21) </w:t>
      </w:r>
      <w:r>
        <w:rPr>
          <w:i/>
          <w:lang w:val="en-US"/>
        </w:rPr>
        <w:t>Preface</w:t>
      </w:r>
      <w:r>
        <w:rPr>
          <w:lang w:val="en-US"/>
        </w:rPr>
        <w:t xml:space="preserve">, in G. Fiorentino, D. Magri, </w:t>
      </w:r>
      <w:r>
        <w:rPr>
          <w:bCs/>
          <w:i/>
          <w:color w:val="000000"/>
          <w:lang w:val="en-US"/>
        </w:rPr>
        <w:t>Charcoals from the Past</w:t>
      </w:r>
      <w:r>
        <w:rPr>
          <w:i/>
          <w:color w:val="000000"/>
          <w:lang w:val="en-US"/>
        </w:rPr>
        <w:t xml:space="preserve">: </w:t>
      </w:r>
      <w:r>
        <w:rPr>
          <w:bCs/>
          <w:i/>
          <w:color w:val="000000"/>
          <w:lang w:val="en-US"/>
        </w:rPr>
        <w:t>Cultural</w:t>
      </w:r>
      <w:r>
        <w:rPr>
          <w:i/>
          <w:color w:val="000000"/>
          <w:lang w:val="en-US"/>
        </w:rPr>
        <w:t xml:space="preserve"> and </w:t>
      </w:r>
      <w:proofErr w:type="spellStart"/>
      <w:r>
        <w:rPr>
          <w:bCs/>
          <w:i/>
          <w:color w:val="000000"/>
          <w:lang w:val="en-US"/>
        </w:rPr>
        <w:t>Palaeoenvironmental</w:t>
      </w:r>
      <w:proofErr w:type="spellEnd"/>
      <w:r>
        <w:rPr>
          <w:bCs/>
          <w:i/>
          <w:color w:val="000000"/>
          <w:lang w:val="en-US"/>
        </w:rPr>
        <w:t xml:space="preserve"> Implications</w:t>
      </w:r>
      <w:r>
        <w:rPr>
          <w:i/>
          <w:color w:val="000000"/>
          <w:lang w:val="en-US"/>
        </w:rPr>
        <w:t xml:space="preserve">. Proceedings of the Third. International Meeting of </w:t>
      </w:r>
      <w:proofErr w:type="spellStart"/>
      <w:r>
        <w:rPr>
          <w:i/>
          <w:color w:val="000000"/>
          <w:lang w:val="en-US"/>
        </w:rPr>
        <w:t>Anthracology</w:t>
      </w:r>
      <w:proofErr w:type="spellEnd"/>
      <w:r>
        <w:rPr>
          <w:i/>
          <w:color w:val="000000"/>
          <w:lang w:val="en-US"/>
        </w:rPr>
        <w:t>, Cavallino – Lecce (Italy), July 2004</w:t>
      </w:r>
      <w:r>
        <w:rPr>
          <w:color w:val="000000"/>
          <w:lang w:val="en-US"/>
        </w:rPr>
        <w:t>, Oxford 2008, IX.</w:t>
      </w:r>
    </w:p>
    <w:p w14:paraId="7672742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lang w:val="en-US"/>
        </w:rPr>
      </w:pPr>
    </w:p>
    <w:p w14:paraId="7672742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Cs w:val="20"/>
        </w:rPr>
      </w:pPr>
    </w:p>
    <w:p w14:paraId="7672742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tLeast"/>
        <w:jc w:val="both"/>
        <w:rPr>
          <w:b/>
        </w:rPr>
      </w:pPr>
      <w:r>
        <w:rPr>
          <w:b/>
        </w:rPr>
        <w:t>2009</w:t>
      </w:r>
    </w:p>
    <w:p w14:paraId="7672743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tLeast"/>
        <w:jc w:val="both"/>
        <w:rPr>
          <w:b/>
        </w:rPr>
      </w:pPr>
      <w:r>
        <w:t xml:space="preserve">22) </w:t>
      </w:r>
      <w:r>
        <w:rPr>
          <w:i/>
        </w:rPr>
        <w:t xml:space="preserve">Presentazione – </w:t>
      </w:r>
      <w:proofErr w:type="spellStart"/>
      <w:r>
        <w:rPr>
          <w:i/>
        </w:rPr>
        <w:t>Sunuş</w:t>
      </w:r>
      <w:proofErr w:type="spellEnd"/>
      <w:r>
        <w:rPr>
          <w:u w:val="single"/>
        </w:rPr>
        <w:t>,</w:t>
      </w:r>
      <w:r>
        <w:t xml:space="preserve"> in T. </w:t>
      </w:r>
      <w:proofErr w:type="spellStart"/>
      <w:r>
        <w:t>Ismaelli</w:t>
      </w:r>
      <w:proofErr w:type="spellEnd"/>
      <w:r>
        <w:t xml:space="preserve">, </w:t>
      </w:r>
      <w:r>
        <w:rPr>
          <w:i/>
        </w:rPr>
        <w:t xml:space="preserve">Architettura dorica a </w:t>
      </w:r>
      <w:proofErr w:type="spellStart"/>
      <w:r>
        <w:rPr>
          <w:i/>
        </w:rPr>
        <w:t>Hierapolis</w:t>
      </w:r>
      <w:proofErr w:type="spellEnd"/>
      <w:r>
        <w:rPr>
          <w:i/>
        </w:rPr>
        <w:t xml:space="preserve"> di Frigia</w:t>
      </w:r>
      <w:r>
        <w:t>, Istanbul 2009, IX-XII.</w:t>
      </w:r>
    </w:p>
    <w:p w14:paraId="7672743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tLeast"/>
        <w:jc w:val="both"/>
        <w:rPr>
          <w:szCs w:val="20"/>
        </w:rPr>
      </w:pPr>
    </w:p>
    <w:p w14:paraId="7672743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23) </w:t>
      </w:r>
      <w:r>
        <w:rPr>
          <w:i/>
        </w:rPr>
        <w:t>Presentazione</w:t>
      </w:r>
      <w:r>
        <w:t xml:space="preserve">; in F. D’Andria (a cura di) </w:t>
      </w:r>
      <w:r>
        <w:rPr>
          <w:i/>
        </w:rPr>
        <w:t xml:space="preserve">Castrum </w:t>
      </w:r>
      <w:proofErr w:type="spellStart"/>
      <w:r>
        <w:rPr>
          <w:i/>
        </w:rPr>
        <w:t>Minervae</w:t>
      </w:r>
      <w:proofErr w:type="spellEnd"/>
      <w:r>
        <w:t>, Galatina 2009, 7-11.</w:t>
      </w:r>
    </w:p>
    <w:p w14:paraId="7672743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43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2010</w:t>
      </w:r>
    </w:p>
    <w:p w14:paraId="7672743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Cs w:val="20"/>
        </w:rPr>
      </w:pPr>
      <w:r>
        <w:t xml:space="preserve">24) </w:t>
      </w:r>
      <w:r>
        <w:rPr>
          <w:i/>
        </w:rPr>
        <w:t>Introduzione</w:t>
      </w:r>
      <w:r>
        <w:t xml:space="preserve"> in G. J</w:t>
      </w:r>
      <w:r>
        <w:rPr>
          <w:caps/>
        </w:rPr>
        <w:t>. B</w:t>
      </w:r>
      <w:r>
        <w:t xml:space="preserve">urgers, </w:t>
      </w:r>
      <w:proofErr w:type="spellStart"/>
      <w:r>
        <w:t>Chr</w:t>
      </w:r>
      <w:proofErr w:type="spellEnd"/>
      <w:r>
        <w:t xml:space="preserve">. </w:t>
      </w:r>
      <w:r>
        <w:rPr>
          <w:caps/>
        </w:rPr>
        <w:t>N</w:t>
      </w:r>
      <w:r>
        <w:t xml:space="preserve">apolitano (a cura di), </w:t>
      </w:r>
      <w:r>
        <w:rPr>
          <w:i/>
        </w:rPr>
        <w:t>L’insediamento messapico di Muro Tenente, Scavi e ricerche 1998-2009</w:t>
      </w:r>
      <w:r>
        <w:t>, Mesagne 2010, 5-6.</w:t>
      </w:r>
    </w:p>
    <w:p w14:paraId="7672743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43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25) </w:t>
      </w:r>
      <w:r>
        <w:rPr>
          <w:i/>
        </w:rPr>
        <w:t xml:space="preserve">Presentazione – </w:t>
      </w:r>
      <w:proofErr w:type="spellStart"/>
      <w:r>
        <w:rPr>
          <w:i/>
        </w:rPr>
        <w:t>Sunuş</w:t>
      </w:r>
      <w:proofErr w:type="spellEnd"/>
      <w:r>
        <w:t xml:space="preserve">, in A. Travaglini, V. G. Camilleri (a cura di), </w:t>
      </w:r>
      <w:proofErr w:type="spellStart"/>
      <w:r>
        <w:rPr>
          <w:i/>
        </w:rPr>
        <w:t>Hierapolis</w:t>
      </w:r>
      <w:proofErr w:type="spellEnd"/>
      <w:r>
        <w:rPr>
          <w:i/>
        </w:rPr>
        <w:t xml:space="preserve"> di Frigia. Le monete. Campagne di scavo 1957-2004</w:t>
      </w:r>
      <w:r>
        <w:t>, Istanbul 2010, VII-X.</w:t>
      </w:r>
    </w:p>
    <w:p w14:paraId="7672743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43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US"/>
        </w:rPr>
      </w:pPr>
      <w:r>
        <w:t xml:space="preserve">26) </w:t>
      </w:r>
      <w:r>
        <w:rPr>
          <w:i/>
        </w:rPr>
        <w:t>Introduzione</w:t>
      </w:r>
      <w:r>
        <w:t xml:space="preserve"> in F. D’Andria, D. Malfitana, N. Masini, G. </w:t>
      </w:r>
      <w:proofErr w:type="spellStart"/>
      <w:r>
        <w:t>Scardozzi</w:t>
      </w:r>
      <w:proofErr w:type="spellEnd"/>
      <w:r>
        <w:t xml:space="preserve"> (a cura di), </w:t>
      </w:r>
      <w:r>
        <w:rPr>
          <w:i/>
        </w:rPr>
        <w:t xml:space="preserve">Il dialogo dei Saperi. </w:t>
      </w:r>
      <w:proofErr w:type="spellStart"/>
      <w:r>
        <w:rPr>
          <w:i/>
          <w:lang w:val="en-US"/>
        </w:rPr>
        <w:t>Metodologie</w:t>
      </w:r>
      <w:proofErr w:type="spellEnd"/>
      <w:r>
        <w:rPr>
          <w:i/>
          <w:lang w:val="en-US"/>
        </w:rPr>
        <w:t xml:space="preserve"> integrate per i Beni </w:t>
      </w:r>
      <w:proofErr w:type="spellStart"/>
      <w:r>
        <w:rPr>
          <w:i/>
          <w:lang w:val="en-US"/>
        </w:rPr>
        <w:t>Culturali</w:t>
      </w:r>
      <w:proofErr w:type="spellEnd"/>
      <w:r>
        <w:rPr>
          <w:lang w:val="en-US"/>
        </w:rPr>
        <w:t>, Napoli 2010, 11-15.</w:t>
      </w:r>
    </w:p>
    <w:p w14:paraId="7672743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US"/>
        </w:rPr>
      </w:pPr>
    </w:p>
    <w:p w14:paraId="7672743B" w14:textId="77777777" w:rsidR="000E3CDF" w:rsidRDefault="000E3CDF" w:rsidP="000E3CDF">
      <w:pPr>
        <w:tabs>
          <w:tab w:val="left" w:pos="36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2011</w:t>
      </w:r>
    </w:p>
    <w:p w14:paraId="7672743C" w14:textId="77777777" w:rsidR="000E3CDF" w:rsidRDefault="000E3CDF" w:rsidP="000E3CDF">
      <w:pPr>
        <w:tabs>
          <w:tab w:val="left" w:pos="360"/>
          <w:tab w:val="left" w:pos="1440"/>
          <w:tab w:val="left" w:pos="2160"/>
          <w:tab w:val="left" w:pos="2880"/>
          <w:tab w:val="left" w:pos="3600"/>
          <w:tab w:val="left" w:pos="4320"/>
          <w:tab w:val="left" w:pos="5040"/>
          <w:tab w:val="left" w:pos="5760"/>
          <w:tab w:val="left" w:pos="6480"/>
          <w:tab w:val="left" w:pos="7200"/>
          <w:tab w:val="left" w:pos="7920"/>
        </w:tabs>
        <w:jc w:val="both"/>
      </w:pPr>
      <w:r>
        <w:rPr>
          <w:lang w:val="tr-TR"/>
        </w:rPr>
        <w:t xml:space="preserve">27) </w:t>
      </w:r>
      <w:r>
        <w:rPr>
          <w:i/>
          <w:lang w:val="tr-TR"/>
        </w:rPr>
        <w:t>Presentazione</w:t>
      </w:r>
      <w:r>
        <w:rPr>
          <w:u w:val="single"/>
          <w:lang w:val="tr-TR"/>
        </w:rPr>
        <w:t>,</w:t>
      </w:r>
      <w:r>
        <w:rPr>
          <w:lang w:val="tr-TR"/>
        </w:rPr>
        <w:t xml:space="preserve"> in C. Giardino, </w:t>
      </w:r>
      <w:r>
        <w:rPr>
          <w:i/>
          <w:lang w:val="tr-TR"/>
        </w:rPr>
        <w:t>Archeometallurgia: dalla conoscenza alla fruizione</w:t>
      </w:r>
      <w:r>
        <w:rPr>
          <w:lang w:val="tr-TR"/>
        </w:rPr>
        <w:t xml:space="preserve">, </w:t>
      </w:r>
      <w:r>
        <w:rPr>
          <w:i/>
          <w:lang w:val="tr-TR"/>
        </w:rPr>
        <w:t>Atti workshop Cavallino, 22-25 Maggio 2006</w:t>
      </w:r>
      <w:r>
        <w:rPr>
          <w:lang w:val="tr-TR"/>
        </w:rPr>
        <w:t>, Bari 2011, 11-12.</w:t>
      </w:r>
    </w:p>
    <w:p w14:paraId="7672743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43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 28) </w:t>
      </w:r>
      <w:r>
        <w:rPr>
          <w:i/>
          <w:lang w:val="tr-TR"/>
        </w:rPr>
        <w:t>Presentazione</w:t>
      </w:r>
      <w:r>
        <w:rPr>
          <w:u w:val="single"/>
          <w:lang w:val="tr-TR"/>
        </w:rPr>
        <w:t>,</w:t>
      </w:r>
      <w:r>
        <w:rPr>
          <w:lang w:val="tr-TR"/>
        </w:rPr>
        <w:t xml:space="preserve"> in T. Ismaelli, </w:t>
      </w:r>
      <w:r>
        <w:rPr>
          <w:i/>
          <w:lang w:val="tr-TR"/>
        </w:rPr>
        <w:t>Archeologia del culto a Gela. Il santuario del Predio Sola</w:t>
      </w:r>
      <w:r>
        <w:rPr>
          <w:lang w:val="tr-TR"/>
        </w:rPr>
        <w:t>, Bari 2011, 9-10.</w:t>
      </w:r>
    </w:p>
    <w:p w14:paraId="7672743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4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rPr>
      </w:pPr>
      <w:r>
        <w:rPr>
          <w:b/>
        </w:rPr>
        <w:t>2012</w:t>
      </w:r>
    </w:p>
    <w:p w14:paraId="7672744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29) </w:t>
      </w:r>
      <w:r>
        <w:rPr>
          <w:i/>
        </w:rPr>
        <w:t>Presentazione</w:t>
      </w:r>
      <w:r>
        <w:t xml:space="preserve">, in F. Baratti, </w:t>
      </w:r>
      <w:r>
        <w:rPr>
          <w:i/>
        </w:rPr>
        <w:t>Ecomusei. Paesaggi e comunità. Esperienze, progetti e ricerche nel Salento</w:t>
      </w:r>
      <w:r>
        <w:t>, Milano 2012, pp. 9-12.</w:t>
      </w:r>
    </w:p>
    <w:p w14:paraId="7672744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72744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30) </w:t>
      </w:r>
      <w:r>
        <w:rPr>
          <w:i/>
        </w:rPr>
        <w:t xml:space="preserve">Presentazione. Le attività della MAIER-Missione Archeologica Italiana a </w:t>
      </w:r>
      <w:proofErr w:type="spellStart"/>
      <w:r>
        <w:rPr>
          <w:i/>
        </w:rPr>
        <w:t>Hierapolis</w:t>
      </w:r>
      <w:proofErr w:type="spellEnd"/>
      <w:r>
        <w:rPr>
          <w:i/>
        </w:rPr>
        <w:t>, 2004-</w:t>
      </w:r>
      <w:smartTag w:uri="urn:schemas-microsoft-com:office:smarttags" w:element="metricconverter">
        <w:smartTagPr>
          <w:attr w:name="ProductID" w:val="2006, in"/>
        </w:smartTagPr>
        <w:r>
          <w:rPr>
            <w:i/>
          </w:rPr>
          <w:t>2006,</w:t>
        </w:r>
        <w:r>
          <w:t xml:space="preserve"> in</w:t>
        </w:r>
      </w:smartTag>
      <w:r>
        <w:t xml:space="preserve"> F. D’Andria, M.P. </w:t>
      </w:r>
      <w:proofErr w:type="spellStart"/>
      <w:r>
        <w:t>Caggia</w:t>
      </w:r>
      <w:proofErr w:type="spellEnd"/>
      <w:r>
        <w:t xml:space="preserve">, T. </w:t>
      </w:r>
      <w:proofErr w:type="spellStart"/>
      <w:r>
        <w:t>Ismaelli</w:t>
      </w:r>
      <w:proofErr w:type="spellEnd"/>
      <w:r>
        <w:t xml:space="preserve"> (a cura di), </w:t>
      </w:r>
      <w:proofErr w:type="spellStart"/>
      <w:r>
        <w:rPr>
          <w:i/>
        </w:rPr>
        <w:t>Hierapolis</w:t>
      </w:r>
      <w:proofErr w:type="spellEnd"/>
      <w:r>
        <w:rPr>
          <w:i/>
        </w:rPr>
        <w:t xml:space="preserve"> di Frigia V. Le attività delle campagne di scavo e restauro 2004-2006, </w:t>
      </w:r>
      <w:r>
        <w:t>Istanbul 2012, pp. IX-XII, 1-37.</w:t>
      </w:r>
    </w:p>
    <w:p w14:paraId="7672744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4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31) </w:t>
      </w:r>
      <w:r>
        <w:rPr>
          <w:i/>
          <w:lang w:val="tr-TR"/>
        </w:rPr>
        <w:t>Presentazione</w:t>
      </w:r>
      <w:r>
        <w:rPr>
          <w:lang w:val="tr-TR"/>
        </w:rPr>
        <w:t xml:space="preserve">, in R. D’Andria, K. Mannino (a cura di), </w:t>
      </w:r>
      <w:r>
        <w:rPr>
          <w:i/>
          <w:lang w:val="tr-TR"/>
        </w:rPr>
        <w:t>Gli allievi raccontano, Atti dell’incontro di studio per i trent’anni della Scuola di Specializzazione in Beni Archeologici dell’Università del Salento, Cavallino 29-30 Gennaio 2010</w:t>
      </w:r>
      <w:r>
        <w:rPr>
          <w:lang w:val="tr-TR"/>
        </w:rPr>
        <w:t>, Galatina 2012, 1-3.</w:t>
      </w:r>
    </w:p>
    <w:p w14:paraId="7672744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4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2014</w:t>
      </w:r>
    </w:p>
    <w:p w14:paraId="7672744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32) </w:t>
      </w:r>
      <w:r>
        <w:rPr>
          <w:i/>
          <w:lang w:val="tr-TR"/>
        </w:rPr>
        <w:t>Presentazione</w:t>
      </w:r>
      <w:r>
        <w:rPr>
          <w:lang w:val="tr-TR"/>
        </w:rPr>
        <w:t xml:space="preserve">, in I. Romeo, D.Panariti, R. Ungaro, </w:t>
      </w:r>
      <w:smartTag w:uri="urn:schemas-microsoft-com:office:smarttags" w:element="PersonName">
        <w:smartTagPr>
          <w:attr w:name="ProductID" w:val="La Tomba Bella."/>
        </w:smartTagPr>
        <w:r>
          <w:rPr>
            <w:i/>
            <w:lang w:val="tr-TR"/>
          </w:rPr>
          <w:t>La Tomba Bella.</w:t>
        </w:r>
      </w:smartTag>
      <w:r>
        <w:rPr>
          <w:i/>
          <w:lang w:val="tr-TR"/>
        </w:rPr>
        <w:t xml:space="preserve"> Un heroon giulio-claudio e</w:t>
      </w:r>
      <w:r>
        <w:rPr>
          <w:u w:val="single"/>
          <w:lang w:val="tr-TR"/>
        </w:rPr>
        <w:t xml:space="preserve"> </w:t>
      </w:r>
      <w:r>
        <w:rPr>
          <w:i/>
          <w:lang w:val="tr-TR"/>
        </w:rPr>
        <w:t>il suo sarcofago,</w:t>
      </w:r>
      <w:r>
        <w:rPr>
          <w:lang w:val="tr-TR"/>
        </w:rPr>
        <w:t xml:space="preserve"> Istanbul 2014, IX-XV.</w:t>
      </w:r>
    </w:p>
    <w:p w14:paraId="7672744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4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2015</w:t>
      </w:r>
    </w:p>
    <w:p w14:paraId="7672744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Cs/>
          <w:u w:val="single"/>
          <w:lang w:val="tr-TR"/>
        </w:rPr>
      </w:pPr>
      <w:r>
        <w:rPr>
          <w:bCs/>
          <w:lang w:val="tr-TR"/>
        </w:rPr>
        <w:t xml:space="preserve">33) </w:t>
      </w:r>
      <w:r>
        <w:rPr>
          <w:bCs/>
          <w:i/>
          <w:lang w:val="tr-TR"/>
        </w:rPr>
        <w:t>Introduzione</w:t>
      </w:r>
      <w:r>
        <w:rPr>
          <w:bCs/>
          <w:lang w:val="tr-TR"/>
        </w:rPr>
        <w:t xml:space="preserve">, in G. Mastronuzzi (a cura di), </w:t>
      </w:r>
      <w:r>
        <w:rPr>
          <w:bCs/>
          <w:i/>
          <w:lang w:val="tr-TR"/>
        </w:rPr>
        <w:t>Vaste e Poggiardo. Il patrimonio culturale e ambientale</w:t>
      </w:r>
      <w:r>
        <w:rPr>
          <w:bCs/>
          <w:lang w:val="tr-TR"/>
        </w:rPr>
        <w:t>, Maglie 2015, 10-11.</w:t>
      </w:r>
    </w:p>
    <w:p w14:paraId="7672744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4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34) </w:t>
      </w:r>
      <w:r>
        <w:rPr>
          <w:i/>
          <w:lang w:val="tr-TR"/>
        </w:rPr>
        <w:t xml:space="preserve">Presentazione, </w:t>
      </w:r>
      <w:r>
        <w:rPr>
          <w:lang w:val="tr-TR"/>
        </w:rPr>
        <w:t xml:space="preserve">in G.Scardozzi (a cura di), </w:t>
      </w:r>
      <w:r>
        <w:rPr>
          <w:i/>
          <w:lang w:val="tr-TR"/>
        </w:rPr>
        <w:t>Nuovo Atlante di Hierapolis di Frigia. Cartografia archeologica della città e della necropoli</w:t>
      </w:r>
      <w:r>
        <w:rPr>
          <w:lang w:val="tr-TR"/>
        </w:rPr>
        <w:t>, Istanbul 2015, VII-IX.</w:t>
      </w:r>
    </w:p>
    <w:p w14:paraId="7672744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4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2016</w:t>
      </w:r>
    </w:p>
    <w:p w14:paraId="7672745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35) </w:t>
      </w:r>
      <w:r>
        <w:rPr>
          <w:i/>
          <w:lang w:val="tr-TR"/>
        </w:rPr>
        <w:t>Presentazione</w:t>
      </w:r>
      <w:r>
        <w:rPr>
          <w:lang w:val="tr-TR"/>
        </w:rPr>
        <w:t xml:space="preserve">, in A. Cossa, </w:t>
      </w:r>
      <w:r>
        <w:rPr>
          <w:i/>
          <w:lang w:val="tr-TR"/>
        </w:rPr>
        <w:t>Navigando sui muri. I graffiti navali del Salento (XII-XVII secolo)</w:t>
      </w:r>
      <w:r>
        <w:rPr>
          <w:lang w:val="tr-TR"/>
        </w:rPr>
        <w:t>, Maglie 2016, 7-10.</w:t>
      </w:r>
    </w:p>
    <w:p w14:paraId="7672745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u w:val="single"/>
          <w:lang w:val="tr-TR"/>
        </w:rPr>
      </w:pPr>
      <w:r>
        <w:rPr>
          <w:lang w:val="tr-TR"/>
        </w:rPr>
        <w:t xml:space="preserve"> </w:t>
      </w:r>
      <w:r>
        <w:rPr>
          <w:u w:val="single"/>
          <w:lang w:val="tr-TR"/>
        </w:rPr>
        <w:t xml:space="preserve"> </w:t>
      </w:r>
    </w:p>
    <w:p w14:paraId="7672745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36) </w:t>
      </w:r>
      <w:r>
        <w:rPr>
          <w:i/>
          <w:lang w:val="tr-TR"/>
        </w:rPr>
        <w:t xml:space="preserve">Presentazione, </w:t>
      </w:r>
      <w:r>
        <w:rPr>
          <w:lang w:val="tr-TR"/>
        </w:rPr>
        <w:t xml:space="preserve">in F. D’Andria, M.P.Caggia, T. Ismaelli (a cura di), </w:t>
      </w:r>
      <w:r>
        <w:rPr>
          <w:i/>
          <w:lang w:val="tr-TR"/>
        </w:rPr>
        <w:t>Hierapolis di Frigia. Le attività delle campagne di scavo e restauro, 2007-2011</w:t>
      </w:r>
      <w:r>
        <w:rPr>
          <w:lang w:val="tr-TR"/>
        </w:rPr>
        <w:t>, Istanbul 2016, XI-XVI.</w:t>
      </w:r>
    </w:p>
    <w:p w14:paraId="7672745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5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2017</w:t>
      </w:r>
    </w:p>
    <w:p w14:paraId="7672745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37) </w:t>
      </w:r>
      <w:r>
        <w:rPr>
          <w:i/>
          <w:lang w:val="tr-TR"/>
        </w:rPr>
        <w:t>Presentazione</w:t>
      </w:r>
      <w:r>
        <w:rPr>
          <w:lang w:val="tr-TR"/>
        </w:rPr>
        <w:t xml:space="preserve">, in A. La Marca (a cura di), </w:t>
      </w:r>
      <w:r>
        <w:rPr>
          <w:i/>
          <w:lang w:val="tr-TR"/>
        </w:rPr>
        <w:t>Studi su Kyme eolica</w:t>
      </w:r>
      <w:r>
        <w:rPr>
          <w:lang w:val="tr-TR"/>
        </w:rPr>
        <w:t>, VI, Cosenza 2017, V-VII.</w:t>
      </w:r>
    </w:p>
    <w:p w14:paraId="7672745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5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38) </w:t>
      </w:r>
      <w:r>
        <w:rPr>
          <w:i/>
          <w:lang w:val="tr-TR"/>
        </w:rPr>
        <w:t>Presentazione</w:t>
      </w:r>
      <w:r>
        <w:rPr>
          <w:lang w:val="tr-TR"/>
        </w:rPr>
        <w:t xml:space="preserve">, </w:t>
      </w:r>
      <w:r>
        <w:rPr>
          <w:i/>
          <w:lang w:val="tr-TR"/>
        </w:rPr>
        <w:t xml:space="preserve">Önsöz, </w:t>
      </w:r>
      <w:r>
        <w:rPr>
          <w:lang w:val="tr-TR"/>
        </w:rPr>
        <w:t xml:space="preserve">in T. Ismaelli, </w:t>
      </w:r>
      <w:r>
        <w:rPr>
          <w:i/>
          <w:lang w:val="tr-TR"/>
        </w:rPr>
        <w:t>Il Tempio A nel Santuario di Apollo. Architettura, Decorazione e Contesto. Hierapolis di Frigia X</w:t>
      </w:r>
      <w:r>
        <w:rPr>
          <w:lang w:val="tr-TR"/>
        </w:rPr>
        <w:t xml:space="preserve">, Istanbul 2017, XIII-XVI. </w:t>
      </w:r>
    </w:p>
    <w:p w14:paraId="7672745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5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39)</w:t>
      </w:r>
      <w:r>
        <w:rPr>
          <w:i/>
          <w:lang w:val="tr-TR"/>
        </w:rPr>
        <w:t xml:space="preserve"> Presentazione, Önsöz, </w:t>
      </w:r>
      <w:r>
        <w:rPr>
          <w:lang w:val="tr-TR"/>
        </w:rPr>
        <w:t xml:space="preserve">in T. Ritti, </w:t>
      </w:r>
      <w:r>
        <w:rPr>
          <w:i/>
          <w:lang w:val="tr-TR"/>
        </w:rPr>
        <w:t>Storia e Istituzioni di Hierapolis. Hierapolis di Frigia IX</w:t>
      </w:r>
      <w:r>
        <w:rPr>
          <w:lang w:val="tr-TR"/>
        </w:rPr>
        <w:t xml:space="preserve">, Istanbul 2017, XVII-XXIII. </w:t>
      </w:r>
    </w:p>
    <w:p w14:paraId="7672745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5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2018</w:t>
      </w:r>
    </w:p>
    <w:p w14:paraId="7672745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40) </w:t>
      </w:r>
      <w:r>
        <w:rPr>
          <w:i/>
          <w:lang w:val="tr-TR"/>
        </w:rPr>
        <w:t>Prefazione</w:t>
      </w:r>
      <w:r>
        <w:rPr>
          <w:lang w:val="tr-TR"/>
        </w:rPr>
        <w:t xml:space="preserve">, in L. Coluccia, </w:t>
      </w:r>
      <w:r>
        <w:rPr>
          <w:i/>
          <w:lang w:val="tr-TR"/>
        </w:rPr>
        <w:t>Castro protostorica. L’insediamento fortificato dell’età del Bronzo in località Palombara (scavi 2014-2015)</w:t>
      </w:r>
      <w:r>
        <w:rPr>
          <w:lang w:val="tr-TR"/>
        </w:rPr>
        <w:t>, Tekmeria 18, Paestum 2018, 15-18.</w:t>
      </w:r>
    </w:p>
    <w:p w14:paraId="7672745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5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41) </w:t>
      </w:r>
      <w:r>
        <w:rPr>
          <w:i/>
          <w:lang w:val="tr-TR"/>
        </w:rPr>
        <w:t>Presentazione</w:t>
      </w:r>
      <w:r>
        <w:rPr>
          <w:lang w:val="tr-TR"/>
        </w:rPr>
        <w:t xml:space="preserve">, </w:t>
      </w:r>
      <w:r>
        <w:rPr>
          <w:i/>
          <w:lang w:val="tr-TR"/>
        </w:rPr>
        <w:t>Önsöz</w:t>
      </w:r>
      <w:r>
        <w:rPr>
          <w:lang w:val="tr-TR"/>
        </w:rPr>
        <w:t xml:space="preserve">, in L. Campagna, </w:t>
      </w:r>
      <w:r>
        <w:rPr>
          <w:i/>
          <w:lang w:val="tr-TR"/>
        </w:rPr>
        <w:t>Il Ninfeo dei Tritoni</w:t>
      </w:r>
      <w:r>
        <w:rPr>
          <w:lang w:val="tr-TR"/>
        </w:rPr>
        <w:t xml:space="preserve">, </w:t>
      </w:r>
      <w:r>
        <w:rPr>
          <w:i/>
          <w:lang w:val="tr-TR"/>
        </w:rPr>
        <w:t>Hierapolis di Frigia XI</w:t>
      </w:r>
      <w:r>
        <w:rPr>
          <w:lang w:val="tr-TR"/>
        </w:rPr>
        <w:t>, Istanbul 2018, IX- XIV.</w:t>
      </w:r>
    </w:p>
    <w:p w14:paraId="7672745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6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2019</w:t>
      </w:r>
    </w:p>
    <w:p w14:paraId="7672746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42) </w:t>
      </w:r>
      <w:r>
        <w:rPr>
          <w:i/>
          <w:lang w:val="tr-TR"/>
        </w:rPr>
        <w:t xml:space="preserve">Preface, </w:t>
      </w:r>
      <w:r>
        <w:rPr>
          <w:lang w:val="tr-TR"/>
        </w:rPr>
        <w:t xml:space="preserve">in M. Limoncelli, </w:t>
      </w:r>
      <w:r>
        <w:rPr>
          <w:i/>
          <w:lang w:val="tr-TR"/>
        </w:rPr>
        <w:t>Virtual Hierapolis. Virtual Archaeology and Restoration Project (2007-2015)</w:t>
      </w:r>
      <w:r>
        <w:rPr>
          <w:lang w:val="tr-TR"/>
        </w:rPr>
        <w:t xml:space="preserve">, </w:t>
      </w:r>
      <w:r>
        <w:rPr>
          <w:i/>
          <w:lang w:val="tr-TR"/>
        </w:rPr>
        <w:t>Hierapolis di Frigia XIII</w:t>
      </w:r>
      <w:r>
        <w:rPr>
          <w:lang w:val="tr-TR"/>
        </w:rPr>
        <w:t>, Istanbul 2019, IX-XI.</w:t>
      </w:r>
    </w:p>
    <w:p w14:paraId="7672746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6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6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43) </w:t>
      </w:r>
      <w:r>
        <w:rPr>
          <w:i/>
          <w:lang w:val="tr-TR"/>
        </w:rPr>
        <w:t xml:space="preserve">Presentazione, Önsöz, </w:t>
      </w:r>
      <w:r>
        <w:rPr>
          <w:lang w:val="tr-TR"/>
        </w:rPr>
        <w:t xml:space="preserve">in A. Zaccaria Ruggiu (a cura di), </w:t>
      </w:r>
      <w:r>
        <w:rPr>
          <w:i/>
          <w:lang w:val="tr-TR"/>
        </w:rPr>
        <w:t>Le abitazioni dell’insula 104 a Hierapolis di Frigia, Hierapolis di Frigia XII</w:t>
      </w:r>
      <w:r>
        <w:rPr>
          <w:lang w:val="tr-TR"/>
        </w:rPr>
        <w:t>, Istanbul 2019, IX-XV.</w:t>
      </w:r>
    </w:p>
    <w:p w14:paraId="7672746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6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lastRenderedPageBreak/>
        <w:t xml:space="preserve">44) </w:t>
      </w:r>
      <w:r>
        <w:rPr>
          <w:i/>
          <w:lang w:val="tr-TR"/>
        </w:rPr>
        <w:t>Presentazione</w:t>
      </w:r>
      <w:r>
        <w:rPr>
          <w:lang w:val="tr-TR"/>
        </w:rPr>
        <w:t xml:space="preserve">, in G. Mastronuzzi, F. Ghio, V. Melissano, </w:t>
      </w:r>
      <w:r>
        <w:rPr>
          <w:i/>
          <w:lang w:val="tr-TR"/>
        </w:rPr>
        <w:t>Carta archeologica di Vaste – territorio comunale di Poggiardo (Puglia meridionale)</w:t>
      </w:r>
      <w:r>
        <w:rPr>
          <w:lang w:val="tr-TR"/>
        </w:rPr>
        <w:t xml:space="preserve">, </w:t>
      </w:r>
      <w:r>
        <w:rPr>
          <w:i/>
          <w:lang w:val="tr-TR"/>
        </w:rPr>
        <w:t>BAR  2939</w:t>
      </w:r>
      <w:r>
        <w:rPr>
          <w:lang w:val="tr-TR"/>
        </w:rPr>
        <w:t>, Oxford 2019, XIX-XX.</w:t>
      </w:r>
    </w:p>
    <w:p w14:paraId="7672746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68" w14:textId="77777777" w:rsidR="000E3CDF" w:rsidRDefault="000E3CDF" w:rsidP="000E3CDF">
      <w:pPr>
        <w:autoSpaceDE w:val="0"/>
        <w:autoSpaceDN w:val="0"/>
        <w:adjustRightInd w:val="0"/>
        <w:rPr>
          <w:b/>
        </w:rPr>
      </w:pPr>
      <w:r>
        <w:rPr>
          <w:b/>
        </w:rPr>
        <w:t>2020</w:t>
      </w:r>
    </w:p>
    <w:p w14:paraId="76727469" w14:textId="77777777" w:rsidR="000E3CDF" w:rsidRDefault="000E3CDF" w:rsidP="000E3CDF">
      <w:pPr>
        <w:autoSpaceDE w:val="0"/>
        <w:autoSpaceDN w:val="0"/>
        <w:adjustRightInd w:val="0"/>
      </w:pPr>
      <w:r>
        <w:t xml:space="preserve">45) </w:t>
      </w:r>
      <w:r>
        <w:rPr>
          <w:i/>
        </w:rPr>
        <w:t xml:space="preserve">Prefazione, </w:t>
      </w:r>
      <w:r>
        <w:t xml:space="preserve">in M. Vitolo, </w:t>
      </w:r>
      <w:r>
        <w:rPr>
          <w:i/>
        </w:rPr>
        <w:t xml:space="preserve">Torre San Giovanni di Ugento e il culto di Artemis </w:t>
      </w:r>
      <w:proofErr w:type="spellStart"/>
      <w:r>
        <w:rPr>
          <w:i/>
        </w:rPr>
        <w:t>Bendis</w:t>
      </w:r>
      <w:proofErr w:type="spellEnd"/>
      <w:r>
        <w:rPr>
          <w:i/>
        </w:rPr>
        <w:t xml:space="preserve"> in Magna Grecia</w:t>
      </w:r>
      <w:r>
        <w:t>, BACT 13, Bari 2020, 11-15.</w:t>
      </w:r>
    </w:p>
    <w:p w14:paraId="7672746A" w14:textId="77777777" w:rsidR="000E3CDF" w:rsidRDefault="000E3CDF" w:rsidP="000E3CDF">
      <w:pPr>
        <w:autoSpaceDE w:val="0"/>
        <w:autoSpaceDN w:val="0"/>
        <w:adjustRightInd w:val="0"/>
        <w:rPr>
          <w:iCs/>
          <w:sz w:val="24"/>
          <w:szCs w:val="24"/>
        </w:rPr>
      </w:pPr>
    </w:p>
    <w:p w14:paraId="7672746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Cs/>
          <w:sz w:val="24"/>
          <w:szCs w:val="24"/>
        </w:rPr>
      </w:pPr>
      <w:r>
        <w:rPr>
          <w:iCs/>
          <w:sz w:val="24"/>
          <w:szCs w:val="24"/>
        </w:rPr>
        <w:t xml:space="preserve">46) </w:t>
      </w:r>
      <w:r>
        <w:rPr>
          <w:i/>
          <w:iCs/>
          <w:sz w:val="24"/>
          <w:szCs w:val="24"/>
        </w:rPr>
        <w:t>Presentazione</w:t>
      </w:r>
      <w:r>
        <w:rPr>
          <w:iCs/>
          <w:sz w:val="24"/>
          <w:szCs w:val="24"/>
        </w:rPr>
        <w:t xml:space="preserve">, </w:t>
      </w:r>
      <w:proofErr w:type="spellStart"/>
      <w:r>
        <w:rPr>
          <w:i/>
          <w:iCs/>
          <w:sz w:val="24"/>
          <w:szCs w:val="24"/>
        </w:rPr>
        <w:t>Önsöz</w:t>
      </w:r>
      <w:proofErr w:type="spellEnd"/>
      <w:r>
        <w:rPr>
          <w:iCs/>
          <w:sz w:val="24"/>
          <w:szCs w:val="24"/>
        </w:rPr>
        <w:t xml:space="preserve">, in S. Bozza, </w:t>
      </w:r>
      <w:r>
        <w:rPr>
          <w:i/>
          <w:iCs/>
          <w:sz w:val="24"/>
          <w:szCs w:val="24"/>
        </w:rPr>
        <w:t xml:space="preserve">Architettura ionica a </w:t>
      </w:r>
      <w:proofErr w:type="spellStart"/>
      <w:r>
        <w:rPr>
          <w:i/>
          <w:iCs/>
          <w:sz w:val="24"/>
          <w:szCs w:val="24"/>
        </w:rPr>
        <w:t>Hierapolis</w:t>
      </w:r>
      <w:proofErr w:type="spellEnd"/>
      <w:r>
        <w:rPr>
          <w:i/>
          <w:iCs/>
          <w:sz w:val="24"/>
          <w:szCs w:val="24"/>
        </w:rPr>
        <w:t xml:space="preserve"> di Frigia</w:t>
      </w:r>
      <w:r>
        <w:rPr>
          <w:iCs/>
          <w:sz w:val="24"/>
          <w:szCs w:val="24"/>
        </w:rPr>
        <w:t xml:space="preserve">, </w:t>
      </w:r>
      <w:proofErr w:type="spellStart"/>
      <w:r>
        <w:rPr>
          <w:i/>
          <w:iCs/>
          <w:sz w:val="24"/>
          <w:szCs w:val="24"/>
        </w:rPr>
        <w:t>Hierapolis</w:t>
      </w:r>
      <w:proofErr w:type="spellEnd"/>
      <w:r>
        <w:rPr>
          <w:i/>
          <w:iCs/>
          <w:sz w:val="24"/>
          <w:szCs w:val="24"/>
        </w:rPr>
        <w:t xml:space="preserve"> di Frigia XIV</w:t>
      </w:r>
      <w:r>
        <w:rPr>
          <w:iCs/>
          <w:sz w:val="24"/>
          <w:szCs w:val="24"/>
        </w:rPr>
        <w:t>, Istanbul 2020, IX-XV.</w:t>
      </w:r>
    </w:p>
    <w:p w14:paraId="7672746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Cs/>
          <w:sz w:val="24"/>
          <w:szCs w:val="24"/>
        </w:rPr>
      </w:pPr>
    </w:p>
    <w:p w14:paraId="7672746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color w:val="222222"/>
          <w:sz w:val="24"/>
          <w:szCs w:val="24"/>
          <w:shd w:val="clear" w:color="auto" w:fill="FFFFFF"/>
        </w:rPr>
      </w:pPr>
      <w:r>
        <w:rPr>
          <w:b/>
          <w:color w:val="222222"/>
          <w:sz w:val="24"/>
          <w:szCs w:val="24"/>
          <w:shd w:val="clear" w:color="auto" w:fill="FFFFFF"/>
        </w:rPr>
        <w:t>2021</w:t>
      </w:r>
    </w:p>
    <w:p w14:paraId="7672746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Cs/>
          <w:sz w:val="24"/>
          <w:szCs w:val="24"/>
        </w:rPr>
      </w:pPr>
      <w:r>
        <w:rPr>
          <w:iCs/>
          <w:sz w:val="24"/>
          <w:szCs w:val="24"/>
        </w:rPr>
        <w:t xml:space="preserve">47) </w:t>
      </w:r>
      <w:r>
        <w:rPr>
          <w:i/>
          <w:iCs/>
          <w:sz w:val="24"/>
          <w:szCs w:val="24"/>
        </w:rPr>
        <w:t>Prefazione</w:t>
      </w:r>
      <w:r>
        <w:rPr>
          <w:iCs/>
          <w:sz w:val="24"/>
          <w:szCs w:val="24"/>
        </w:rPr>
        <w:t xml:space="preserve">, in D. </w:t>
      </w:r>
      <w:proofErr w:type="spellStart"/>
      <w:r>
        <w:rPr>
          <w:iCs/>
          <w:sz w:val="24"/>
          <w:szCs w:val="24"/>
        </w:rPr>
        <w:t>Roubis</w:t>
      </w:r>
      <w:proofErr w:type="spellEnd"/>
      <w:r>
        <w:rPr>
          <w:iCs/>
          <w:sz w:val="24"/>
          <w:szCs w:val="24"/>
        </w:rPr>
        <w:t xml:space="preserve">, </w:t>
      </w:r>
      <w:r>
        <w:rPr>
          <w:i/>
          <w:iCs/>
          <w:sz w:val="24"/>
          <w:szCs w:val="24"/>
        </w:rPr>
        <w:t xml:space="preserve">Archeologia dei paesaggi a Montescaglioso. Ricerche interdisciplinari su un comprensorio collinare della Basilicata in età antica. </w:t>
      </w:r>
      <w:proofErr w:type="spellStart"/>
      <w:r>
        <w:rPr>
          <w:i/>
          <w:iCs/>
          <w:sz w:val="24"/>
          <w:szCs w:val="24"/>
        </w:rPr>
        <w:t>Polieion</w:t>
      </w:r>
      <w:proofErr w:type="spellEnd"/>
      <w:r>
        <w:rPr>
          <w:i/>
          <w:iCs/>
          <w:sz w:val="24"/>
          <w:szCs w:val="24"/>
        </w:rPr>
        <w:t xml:space="preserve"> </w:t>
      </w:r>
      <w:r>
        <w:rPr>
          <w:iCs/>
          <w:sz w:val="24"/>
          <w:szCs w:val="24"/>
        </w:rPr>
        <w:t>8, Lavello 2021, 11-12.</w:t>
      </w:r>
    </w:p>
    <w:p w14:paraId="7672746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Cs/>
          <w:sz w:val="24"/>
          <w:szCs w:val="24"/>
        </w:rPr>
      </w:pPr>
    </w:p>
    <w:p w14:paraId="7672747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iCs/>
          <w:sz w:val="24"/>
          <w:szCs w:val="24"/>
        </w:rPr>
      </w:pPr>
      <w:r>
        <w:rPr>
          <w:b/>
          <w:iCs/>
          <w:sz w:val="24"/>
          <w:szCs w:val="24"/>
        </w:rPr>
        <w:t>2022</w:t>
      </w:r>
    </w:p>
    <w:p w14:paraId="7672747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Cs/>
          <w:sz w:val="24"/>
          <w:szCs w:val="24"/>
        </w:rPr>
      </w:pPr>
      <w:r>
        <w:rPr>
          <w:iCs/>
          <w:sz w:val="24"/>
          <w:szCs w:val="24"/>
        </w:rPr>
        <w:t xml:space="preserve">48) </w:t>
      </w:r>
      <w:r>
        <w:rPr>
          <w:i/>
          <w:iCs/>
          <w:sz w:val="24"/>
          <w:szCs w:val="24"/>
        </w:rPr>
        <w:t>Giuliano Cremonesi a Lecce</w:t>
      </w:r>
      <w:r>
        <w:rPr>
          <w:iCs/>
          <w:sz w:val="24"/>
          <w:szCs w:val="24"/>
        </w:rPr>
        <w:t xml:space="preserve">, in G. Radi, L. Sarti, F. Martini (a cura di), </w:t>
      </w:r>
      <w:r>
        <w:rPr>
          <w:i/>
          <w:iCs/>
          <w:sz w:val="24"/>
          <w:szCs w:val="24"/>
        </w:rPr>
        <w:t>In viaggio, sulla stessa strada. Scritti per Giuliano Cremonesi</w:t>
      </w:r>
      <w:r>
        <w:rPr>
          <w:iCs/>
          <w:sz w:val="24"/>
          <w:szCs w:val="24"/>
        </w:rPr>
        <w:t xml:space="preserve">. </w:t>
      </w:r>
      <w:r>
        <w:rPr>
          <w:i/>
          <w:iCs/>
          <w:sz w:val="24"/>
          <w:szCs w:val="24"/>
        </w:rPr>
        <w:t>Millenni, Studi di archeologia preistorica</w:t>
      </w:r>
      <w:r>
        <w:rPr>
          <w:iCs/>
          <w:sz w:val="24"/>
          <w:szCs w:val="24"/>
        </w:rPr>
        <w:t xml:space="preserve">, 25, Firenze 2022, pp. 29-32. </w:t>
      </w:r>
    </w:p>
    <w:p w14:paraId="7672747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Cs/>
          <w:sz w:val="24"/>
          <w:szCs w:val="24"/>
        </w:rPr>
      </w:pPr>
      <w:r>
        <w:rPr>
          <w:iCs/>
          <w:sz w:val="24"/>
          <w:szCs w:val="24"/>
        </w:rPr>
        <w:t xml:space="preserve">49) </w:t>
      </w:r>
      <w:r>
        <w:rPr>
          <w:i/>
          <w:iCs/>
          <w:sz w:val="24"/>
          <w:szCs w:val="24"/>
        </w:rPr>
        <w:t>Presentazione</w:t>
      </w:r>
      <w:r>
        <w:rPr>
          <w:iCs/>
          <w:sz w:val="24"/>
          <w:szCs w:val="24"/>
        </w:rPr>
        <w:t xml:space="preserve">, in G. </w:t>
      </w:r>
      <w:proofErr w:type="spellStart"/>
      <w:r>
        <w:rPr>
          <w:iCs/>
          <w:sz w:val="24"/>
          <w:szCs w:val="24"/>
        </w:rPr>
        <w:t>Mastronuzzi</w:t>
      </w:r>
      <w:proofErr w:type="spellEnd"/>
      <w:r>
        <w:rPr>
          <w:iCs/>
          <w:sz w:val="24"/>
          <w:szCs w:val="24"/>
        </w:rPr>
        <w:t xml:space="preserve">, V. Melissano, </w:t>
      </w:r>
      <w:r>
        <w:rPr>
          <w:i/>
          <w:iCs/>
          <w:sz w:val="24"/>
          <w:szCs w:val="24"/>
        </w:rPr>
        <w:t xml:space="preserve">Sepolture, rituali e comunità nei secoli IV-VI d.C. Il cimitero paleocristiano e bizantino di Vaste (Puglia meridionale), </w:t>
      </w:r>
      <w:r>
        <w:rPr>
          <w:iCs/>
          <w:sz w:val="24"/>
          <w:szCs w:val="24"/>
        </w:rPr>
        <w:t>Oxford 2022, pp. XXIX-XXX.</w:t>
      </w:r>
    </w:p>
    <w:p w14:paraId="7672747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Cs/>
          <w:sz w:val="24"/>
          <w:szCs w:val="24"/>
        </w:rPr>
      </w:pPr>
      <w:r>
        <w:rPr>
          <w:iCs/>
          <w:sz w:val="24"/>
          <w:szCs w:val="24"/>
        </w:rPr>
        <w:t xml:space="preserve">50) </w:t>
      </w:r>
      <w:r>
        <w:rPr>
          <w:i/>
          <w:iCs/>
          <w:sz w:val="24"/>
          <w:szCs w:val="24"/>
        </w:rPr>
        <w:t xml:space="preserve">Presentazione, </w:t>
      </w:r>
      <w:proofErr w:type="spellStart"/>
      <w:r>
        <w:rPr>
          <w:i/>
          <w:iCs/>
          <w:sz w:val="24"/>
          <w:szCs w:val="24"/>
        </w:rPr>
        <w:t>Önsöz</w:t>
      </w:r>
      <w:proofErr w:type="spellEnd"/>
      <w:r>
        <w:rPr>
          <w:iCs/>
          <w:sz w:val="24"/>
          <w:szCs w:val="24"/>
        </w:rPr>
        <w:t xml:space="preserve">, in (a cura di, con M.P. </w:t>
      </w:r>
      <w:proofErr w:type="spellStart"/>
      <w:r>
        <w:rPr>
          <w:iCs/>
          <w:sz w:val="24"/>
          <w:szCs w:val="24"/>
        </w:rPr>
        <w:t>Caggia</w:t>
      </w:r>
      <w:proofErr w:type="spellEnd"/>
      <w:r>
        <w:rPr>
          <w:iCs/>
          <w:sz w:val="24"/>
          <w:szCs w:val="24"/>
        </w:rPr>
        <w:t xml:space="preserve"> e T. </w:t>
      </w:r>
      <w:proofErr w:type="spellStart"/>
      <w:r>
        <w:rPr>
          <w:iCs/>
          <w:sz w:val="24"/>
          <w:szCs w:val="24"/>
        </w:rPr>
        <w:t>Ismaelli</w:t>
      </w:r>
      <w:proofErr w:type="spellEnd"/>
      <w:r>
        <w:rPr>
          <w:iCs/>
          <w:sz w:val="24"/>
          <w:szCs w:val="24"/>
        </w:rPr>
        <w:t xml:space="preserve">), </w:t>
      </w:r>
      <w:proofErr w:type="spellStart"/>
      <w:r>
        <w:rPr>
          <w:i/>
          <w:iCs/>
          <w:sz w:val="24"/>
          <w:szCs w:val="24"/>
        </w:rPr>
        <w:t>Hierapolis</w:t>
      </w:r>
      <w:proofErr w:type="spellEnd"/>
      <w:r>
        <w:rPr>
          <w:i/>
          <w:iCs/>
          <w:sz w:val="24"/>
          <w:szCs w:val="24"/>
        </w:rPr>
        <w:t xml:space="preserve"> di Frigia XV, 1-2. Le attività delle campagne di scavo e restauro 2012-2015</w:t>
      </w:r>
      <w:r>
        <w:rPr>
          <w:iCs/>
          <w:sz w:val="24"/>
          <w:szCs w:val="24"/>
        </w:rPr>
        <w:t xml:space="preserve">, Istanbul 2022, </w:t>
      </w:r>
      <w:proofErr w:type="spellStart"/>
      <w:r>
        <w:rPr>
          <w:iCs/>
          <w:sz w:val="24"/>
          <w:szCs w:val="24"/>
        </w:rPr>
        <w:t>pp.VII</w:t>
      </w:r>
      <w:proofErr w:type="spellEnd"/>
      <w:r>
        <w:rPr>
          <w:iCs/>
          <w:sz w:val="24"/>
          <w:szCs w:val="24"/>
        </w:rPr>
        <w:t>-XIII.</w:t>
      </w:r>
    </w:p>
    <w:p w14:paraId="7672747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Cs/>
          <w:sz w:val="24"/>
          <w:szCs w:val="24"/>
        </w:rPr>
      </w:pPr>
    </w:p>
    <w:p w14:paraId="7672747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Cs/>
          <w:sz w:val="24"/>
          <w:szCs w:val="24"/>
        </w:rPr>
      </w:pPr>
    </w:p>
    <w:p w14:paraId="7672747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Cs/>
          <w:sz w:val="24"/>
          <w:szCs w:val="24"/>
        </w:rPr>
      </w:pPr>
    </w:p>
    <w:p w14:paraId="7672747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Cs/>
          <w:sz w:val="24"/>
          <w:szCs w:val="24"/>
        </w:rPr>
      </w:pPr>
    </w:p>
    <w:p w14:paraId="7672747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Cs/>
          <w:sz w:val="24"/>
          <w:szCs w:val="24"/>
        </w:rPr>
      </w:pPr>
    </w:p>
    <w:p w14:paraId="7672747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Cs/>
          <w:sz w:val="24"/>
          <w:szCs w:val="24"/>
        </w:rPr>
      </w:pPr>
    </w:p>
    <w:p w14:paraId="7672747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iCs/>
          <w:sz w:val="24"/>
          <w:szCs w:val="24"/>
        </w:rPr>
      </w:pPr>
      <w:r>
        <w:rPr>
          <w:b/>
          <w:iCs/>
          <w:sz w:val="24"/>
          <w:szCs w:val="24"/>
        </w:rPr>
        <w:t>F- Recensioni</w:t>
      </w:r>
    </w:p>
    <w:p w14:paraId="7672747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iCs/>
          <w:sz w:val="24"/>
          <w:szCs w:val="24"/>
        </w:rPr>
      </w:pPr>
    </w:p>
    <w:p w14:paraId="7672747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szCs w:val="20"/>
          <w:lang w:val="en-GB"/>
        </w:rPr>
      </w:pPr>
      <w:r>
        <w:rPr>
          <w:b/>
          <w:lang w:val="en-GB"/>
        </w:rPr>
        <w:t>1970</w:t>
      </w:r>
    </w:p>
    <w:p w14:paraId="7672747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lang w:val="en-GB"/>
        </w:rPr>
      </w:pPr>
      <w:r>
        <w:rPr>
          <w:lang w:val="en-GB"/>
        </w:rPr>
        <w:t>1)</w:t>
      </w:r>
      <w:proofErr w:type="spellStart"/>
      <w:r>
        <w:rPr>
          <w:i/>
          <w:lang w:val="en-GB"/>
        </w:rPr>
        <w:t>Recensione</w:t>
      </w:r>
      <w:proofErr w:type="spellEnd"/>
      <w:r>
        <w:rPr>
          <w:lang w:val="en-GB"/>
        </w:rPr>
        <w:t xml:space="preserve"> a K. Nicolaou, </w:t>
      </w:r>
      <w:r>
        <w:rPr>
          <w:i/>
          <w:lang w:val="en-GB"/>
        </w:rPr>
        <w:t>Monuments of Cyprus</w:t>
      </w:r>
      <w:r>
        <w:rPr>
          <w:lang w:val="en-GB"/>
        </w:rPr>
        <w:t xml:space="preserve">, in </w:t>
      </w:r>
      <w:proofErr w:type="spellStart"/>
      <w:r>
        <w:rPr>
          <w:i/>
          <w:lang w:val="en-GB"/>
        </w:rPr>
        <w:t>Oriens</w:t>
      </w:r>
      <w:proofErr w:type="spellEnd"/>
      <w:r>
        <w:rPr>
          <w:i/>
          <w:lang w:val="en-GB"/>
        </w:rPr>
        <w:t xml:space="preserve"> </w:t>
      </w:r>
      <w:proofErr w:type="spellStart"/>
      <w:r>
        <w:rPr>
          <w:i/>
          <w:lang w:val="en-GB"/>
        </w:rPr>
        <w:t>antiquus</w:t>
      </w:r>
      <w:proofErr w:type="spellEnd"/>
      <w:r>
        <w:rPr>
          <w:lang w:val="en-GB"/>
        </w:rPr>
        <w:t>, 1970, 287-8.</w:t>
      </w:r>
    </w:p>
    <w:p w14:paraId="7672747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lang w:val="en-GB"/>
        </w:rPr>
      </w:pPr>
    </w:p>
    <w:p w14:paraId="7672747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fr-FR"/>
        </w:rPr>
      </w:pPr>
      <w:r>
        <w:rPr>
          <w:b/>
          <w:lang w:val="fr-FR"/>
        </w:rPr>
        <w:lastRenderedPageBreak/>
        <w:t>2009</w:t>
      </w:r>
    </w:p>
    <w:p w14:paraId="7672748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fr-FR"/>
        </w:rPr>
      </w:pPr>
      <w:r>
        <w:rPr>
          <w:lang w:val="fr-FR"/>
        </w:rPr>
        <w:t xml:space="preserve">2) </w:t>
      </w:r>
      <w:proofErr w:type="spellStart"/>
      <w:r>
        <w:rPr>
          <w:i/>
          <w:lang w:val="fr-FR"/>
        </w:rPr>
        <w:t>Recensione</w:t>
      </w:r>
      <w:proofErr w:type="spellEnd"/>
      <w:r>
        <w:rPr>
          <w:lang w:val="fr-FR"/>
        </w:rPr>
        <w:t xml:space="preserve"> a Ph. </w:t>
      </w:r>
      <w:proofErr w:type="spellStart"/>
      <w:r>
        <w:rPr>
          <w:lang w:val="fr-FR"/>
        </w:rPr>
        <w:t>Fraisse</w:t>
      </w:r>
      <w:proofErr w:type="spellEnd"/>
      <w:r>
        <w:rPr>
          <w:lang w:val="fr-FR"/>
        </w:rPr>
        <w:t xml:space="preserve">, J. Ch. Moretti, </w:t>
      </w:r>
      <w:r>
        <w:rPr>
          <w:i/>
          <w:lang w:val="fr-FR"/>
        </w:rPr>
        <w:t xml:space="preserve">Exploration archéologique de Délos, 42, Le Théâtre, Athènes-Paris, </w:t>
      </w:r>
      <w:smartTag w:uri="urn:schemas-microsoft-com:office:smarttags" w:element="metricconverter">
        <w:smartTagPr>
          <w:attr w:name="ProductID" w:val="2007, in"/>
        </w:smartTagPr>
        <w:r>
          <w:rPr>
            <w:i/>
            <w:lang w:val="fr-FR"/>
          </w:rPr>
          <w:t>2007</w:t>
        </w:r>
        <w:r>
          <w:rPr>
            <w:lang w:val="fr-FR"/>
          </w:rPr>
          <w:t>, in</w:t>
        </w:r>
      </w:smartTag>
      <w:r>
        <w:rPr>
          <w:lang w:val="fr-FR"/>
        </w:rPr>
        <w:t xml:space="preserve"> </w:t>
      </w:r>
      <w:r>
        <w:rPr>
          <w:i/>
          <w:lang w:val="fr-FR"/>
        </w:rPr>
        <w:t>RA</w:t>
      </w:r>
      <w:r>
        <w:rPr>
          <w:lang w:val="fr-FR"/>
        </w:rPr>
        <w:t>, 2009, 2, 387-389.</w:t>
      </w:r>
    </w:p>
    <w:p w14:paraId="7672748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fr-FR"/>
        </w:rPr>
      </w:pPr>
    </w:p>
    <w:p w14:paraId="7672748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fr-FR"/>
        </w:rPr>
      </w:pPr>
      <w:r>
        <w:rPr>
          <w:b/>
          <w:lang w:val="fr-FR"/>
        </w:rPr>
        <w:t>2013</w:t>
      </w:r>
    </w:p>
    <w:p w14:paraId="7672748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3) </w:t>
      </w:r>
      <w:r>
        <w:rPr>
          <w:i/>
          <w:lang w:val="tr-TR"/>
        </w:rPr>
        <w:t>Recensione a C. Şimșek (ed.), Laodikeia Nekropolu (2004-2010 yillari), Laodikeia Calismalari</w:t>
      </w:r>
      <w:r>
        <w:rPr>
          <w:u w:val="single"/>
          <w:lang w:val="tr-TR"/>
        </w:rPr>
        <w:t xml:space="preserve">, </w:t>
      </w:r>
      <w:r>
        <w:rPr>
          <w:i/>
          <w:lang w:val="tr-TR"/>
        </w:rPr>
        <w:t xml:space="preserve">Istanbul </w:t>
      </w:r>
      <w:smartTag w:uri="urn:schemas-microsoft-com:office:smarttags" w:element="metricconverter">
        <w:smartTagPr>
          <w:attr w:name="ProductID" w:val="2011, in"/>
        </w:smartTagPr>
        <w:r>
          <w:rPr>
            <w:i/>
            <w:lang w:val="tr-TR"/>
          </w:rPr>
          <w:t>2011</w:t>
        </w:r>
        <w:r>
          <w:rPr>
            <w:lang w:val="tr-TR"/>
          </w:rPr>
          <w:t>, in</w:t>
        </w:r>
      </w:smartTag>
      <w:r>
        <w:rPr>
          <w:lang w:val="tr-TR"/>
        </w:rPr>
        <w:t xml:space="preserve"> </w:t>
      </w:r>
      <w:r>
        <w:rPr>
          <w:i/>
          <w:lang w:val="tr-TR"/>
        </w:rPr>
        <w:t>RA</w:t>
      </w:r>
      <w:r>
        <w:rPr>
          <w:lang w:val="tr-TR"/>
        </w:rPr>
        <w:t xml:space="preserve">, 2013, 1, 176-181.= </w:t>
      </w:r>
      <w:r>
        <w:rPr>
          <w:i/>
          <w:lang w:val="tr-TR"/>
        </w:rPr>
        <w:t>Revue Archéologique</w:t>
      </w:r>
      <w:r>
        <w:rPr>
          <w:lang w:val="tr-TR"/>
        </w:rPr>
        <w:t xml:space="preserve">, tradotto in turco in </w:t>
      </w:r>
      <w:r>
        <w:rPr>
          <w:i/>
          <w:lang w:val="tr-TR"/>
        </w:rPr>
        <w:t>Arkeoloji ve Sanat, Journal of Archaeology and Art,</w:t>
      </w:r>
      <w:r>
        <w:rPr>
          <w:lang w:val="tr-TR"/>
        </w:rPr>
        <w:t xml:space="preserve"> 144, 2013, 165-174.</w:t>
      </w:r>
    </w:p>
    <w:p w14:paraId="7672748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8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b/>
          <w:lang w:val="tr-TR"/>
        </w:rPr>
        <w:t>2014</w:t>
      </w:r>
    </w:p>
    <w:p w14:paraId="7672748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u w:val="single"/>
          <w:lang w:val="tr-TR"/>
        </w:rPr>
      </w:pPr>
      <w:r>
        <w:rPr>
          <w:lang w:val="tr-TR"/>
        </w:rPr>
        <w:t xml:space="preserve">4) </w:t>
      </w:r>
      <w:r>
        <w:rPr>
          <w:i/>
          <w:lang w:val="tr-TR"/>
        </w:rPr>
        <w:t>Recensione a E. Haspels, Midas City Excavations and Surveys in the Highlands</w:t>
      </w:r>
      <w:r>
        <w:rPr>
          <w:u w:val="single"/>
          <w:lang w:val="tr-TR"/>
        </w:rPr>
        <w:t xml:space="preserve"> </w:t>
      </w:r>
      <w:r>
        <w:rPr>
          <w:i/>
          <w:lang w:val="tr-TR"/>
        </w:rPr>
        <w:t>of Phrygia. I am the Last of Travelers, D. Berndt (ed.), Istanbul 2012</w:t>
      </w:r>
      <w:r>
        <w:rPr>
          <w:lang w:val="tr-TR"/>
        </w:rPr>
        <w:t xml:space="preserve">, in </w:t>
      </w:r>
      <w:r>
        <w:rPr>
          <w:i/>
          <w:lang w:val="tr-TR"/>
        </w:rPr>
        <w:t>RA</w:t>
      </w:r>
      <w:r>
        <w:rPr>
          <w:lang w:val="tr-TR"/>
        </w:rPr>
        <w:t>, 2014, 2, 433-436.</w:t>
      </w:r>
      <w:r>
        <w:rPr>
          <w:u w:val="single"/>
          <w:lang w:val="tr-TR"/>
        </w:rPr>
        <w:t xml:space="preserve"> </w:t>
      </w:r>
    </w:p>
    <w:p w14:paraId="7672748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fr-FR"/>
        </w:rPr>
      </w:pPr>
    </w:p>
    <w:p w14:paraId="76727488"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2017</w:t>
      </w:r>
    </w:p>
    <w:p w14:paraId="76727489"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5) </w:t>
      </w:r>
      <w:r>
        <w:rPr>
          <w:i/>
          <w:lang w:val="tr-TR"/>
        </w:rPr>
        <w:t>Recensione</w:t>
      </w:r>
      <w:r>
        <w:rPr>
          <w:lang w:val="tr-TR"/>
        </w:rPr>
        <w:t xml:space="preserve"> </w:t>
      </w:r>
      <w:r>
        <w:rPr>
          <w:i/>
          <w:lang w:val="tr-TR"/>
        </w:rPr>
        <w:t xml:space="preserve">a </w:t>
      </w:r>
      <w:r>
        <w:rPr>
          <w:lang w:val="tr-TR"/>
        </w:rPr>
        <w:t>M. Denti et C.Bellamy</w:t>
      </w:r>
      <w:r>
        <w:rPr>
          <w:i/>
          <w:lang w:val="tr-TR"/>
        </w:rPr>
        <w:t>, La céramique dans les espaces archéologiques “mixtes”, Rennes 2016</w:t>
      </w:r>
      <w:r>
        <w:rPr>
          <w:lang w:val="tr-TR"/>
        </w:rPr>
        <w:t xml:space="preserve">, in </w:t>
      </w:r>
      <w:r>
        <w:rPr>
          <w:i/>
          <w:lang w:val="tr-TR"/>
        </w:rPr>
        <w:t>Histara les comptes rendus on line</w:t>
      </w:r>
      <w:r>
        <w:rPr>
          <w:lang w:val="tr-TR"/>
        </w:rPr>
        <w:t>, 2017-01-24.</w:t>
      </w:r>
    </w:p>
    <w:p w14:paraId="7672748A"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8B"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6) </w:t>
      </w:r>
      <w:r>
        <w:rPr>
          <w:i/>
          <w:lang w:val="tr-TR"/>
        </w:rPr>
        <w:t xml:space="preserve">Recensione a </w:t>
      </w:r>
      <w:r>
        <w:rPr>
          <w:lang w:val="tr-TR"/>
        </w:rPr>
        <w:t>M. Kadioğlu</w:t>
      </w:r>
      <w:r>
        <w:rPr>
          <w:i/>
          <w:lang w:val="tr-TR"/>
        </w:rPr>
        <w:t>, Das Gerontikon von Nysa am Maeander, Darmstadt 2014,</w:t>
      </w:r>
      <w:r>
        <w:rPr>
          <w:lang w:val="tr-TR"/>
        </w:rPr>
        <w:t xml:space="preserve"> in </w:t>
      </w:r>
      <w:r>
        <w:rPr>
          <w:i/>
          <w:lang w:val="tr-TR"/>
        </w:rPr>
        <w:t xml:space="preserve">Gnomon, </w:t>
      </w:r>
      <w:r>
        <w:rPr>
          <w:lang w:val="tr-TR"/>
        </w:rPr>
        <w:t>89,</w:t>
      </w:r>
      <w:r>
        <w:rPr>
          <w:i/>
          <w:lang w:val="tr-TR"/>
        </w:rPr>
        <w:t xml:space="preserve"> </w:t>
      </w:r>
      <w:r>
        <w:rPr>
          <w:lang w:val="tr-TR"/>
        </w:rPr>
        <w:t>Heft 6, 2017, 548-552.</w:t>
      </w:r>
    </w:p>
    <w:p w14:paraId="7672748C"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8D"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7) </w:t>
      </w:r>
      <w:r>
        <w:rPr>
          <w:i/>
          <w:lang w:val="tr-TR"/>
        </w:rPr>
        <w:t xml:space="preserve">Recensione a </w:t>
      </w:r>
      <w:r>
        <w:rPr>
          <w:lang w:val="tr-TR"/>
        </w:rPr>
        <w:t xml:space="preserve">M. Kadioğlu, </w:t>
      </w:r>
      <w:r>
        <w:rPr>
          <w:i/>
          <w:lang w:val="tr-TR"/>
        </w:rPr>
        <w:t xml:space="preserve">Menderes Nysa’sı Gerontikon’u, </w:t>
      </w:r>
      <w:r>
        <w:rPr>
          <w:lang w:val="tr-TR"/>
        </w:rPr>
        <w:t xml:space="preserve">in </w:t>
      </w:r>
      <w:r>
        <w:rPr>
          <w:i/>
          <w:lang w:val="tr-TR"/>
        </w:rPr>
        <w:t xml:space="preserve">Anadolu / Anatolia, </w:t>
      </w:r>
      <w:r>
        <w:rPr>
          <w:lang w:val="tr-TR"/>
        </w:rPr>
        <w:t>43, 2017, 213-216, (traduzione in turco di n. ).</w:t>
      </w:r>
    </w:p>
    <w:p w14:paraId="7672748E"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8F"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b/>
          <w:lang w:val="tr-TR"/>
        </w:rPr>
        <w:t>2018</w:t>
      </w:r>
    </w:p>
    <w:p w14:paraId="76727490"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r>
        <w:rPr>
          <w:lang w:val="tr-TR"/>
        </w:rPr>
        <w:t xml:space="preserve">8) </w:t>
      </w:r>
      <w:r>
        <w:rPr>
          <w:i/>
          <w:lang w:val="tr-TR"/>
        </w:rPr>
        <w:t xml:space="preserve">Recensione a </w:t>
      </w:r>
      <w:r>
        <w:rPr>
          <w:lang w:val="tr-TR"/>
        </w:rPr>
        <w:t>E. Follain,</w:t>
      </w:r>
      <w:r>
        <w:rPr>
          <w:i/>
          <w:lang w:val="tr-TR"/>
        </w:rPr>
        <w:t xml:space="preserve"> Le centre monumental romain d’Apollonia d’Illyrie</w:t>
      </w:r>
      <w:r>
        <w:rPr>
          <w:lang w:val="tr-TR"/>
        </w:rPr>
        <w:t xml:space="preserve">, </w:t>
      </w:r>
      <w:r>
        <w:rPr>
          <w:i/>
          <w:lang w:val="tr-TR"/>
        </w:rPr>
        <w:t>Autun 2015</w:t>
      </w:r>
      <w:r>
        <w:rPr>
          <w:lang w:val="tr-TR"/>
        </w:rPr>
        <w:t xml:space="preserve">, in </w:t>
      </w:r>
      <w:r>
        <w:rPr>
          <w:i/>
          <w:lang w:val="tr-TR"/>
        </w:rPr>
        <w:t>Histara les comptes rendus on line</w:t>
      </w:r>
      <w:r>
        <w:rPr>
          <w:lang w:val="tr-TR"/>
        </w:rPr>
        <w:t>, 2018.26.03.</w:t>
      </w:r>
    </w:p>
    <w:p w14:paraId="76727491"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Cs/>
          <w:sz w:val="24"/>
          <w:szCs w:val="20"/>
          <w:lang w:val="tr-TR"/>
        </w:rPr>
      </w:pPr>
    </w:p>
    <w:p w14:paraId="76727492"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tr-TR"/>
        </w:rPr>
      </w:pPr>
      <w:r>
        <w:rPr>
          <w:lang w:val="tr-TR"/>
        </w:rPr>
        <w:t xml:space="preserve">9) </w:t>
      </w:r>
      <w:r>
        <w:rPr>
          <w:i/>
          <w:lang w:val="tr-TR"/>
        </w:rPr>
        <w:t>Review to</w:t>
      </w:r>
      <w:r>
        <w:rPr>
          <w:lang w:val="tr-TR"/>
        </w:rPr>
        <w:t xml:space="preserve"> P. Talloen</w:t>
      </w:r>
      <w:r>
        <w:rPr>
          <w:i/>
          <w:lang w:val="tr-TR"/>
        </w:rPr>
        <w:t xml:space="preserve">, Cult in Pisidia, Studies in Mediterranean Archaeology, X, Turnhout 2015, </w:t>
      </w:r>
      <w:r>
        <w:rPr>
          <w:lang w:val="tr-TR"/>
        </w:rPr>
        <w:t xml:space="preserve">in </w:t>
      </w:r>
      <w:r>
        <w:rPr>
          <w:i/>
          <w:lang w:val="tr-TR"/>
        </w:rPr>
        <w:t xml:space="preserve">JGA, </w:t>
      </w:r>
      <w:r>
        <w:rPr>
          <w:lang w:val="tr-TR"/>
        </w:rPr>
        <w:t>3, 2018</w:t>
      </w:r>
      <w:r>
        <w:rPr>
          <w:i/>
          <w:lang w:val="tr-TR"/>
        </w:rPr>
        <w:t xml:space="preserve">, </w:t>
      </w:r>
      <w:r>
        <w:rPr>
          <w:lang w:val="tr-TR"/>
        </w:rPr>
        <w:t>509-511.</w:t>
      </w:r>
    </w:p>
    <w:p w14:paraId="76727493"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tr-TR"/>
        </w:rPr>
      </w:pPr>
    </w:p>
    <w:p w14:paraId="76727494"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222222"/>
          <w:sz w:val="24"/>
          <w:szCs w:val="24"/>
          <w:shd w:val="clear" w:color="auto" w:fill="FFFFFF"/>
        </w:rPr>
      </w:pPr>
      <w:r>
        <w:rPr>
          <w:b/>
          <w:color w:val="222222"/>
          <w:sz w:val="24"/>
          <w:szCs w:val="24"/>
          <w:shd w:val="clear" w:color="auto" w:fill="FFFFFF"/>
        </w:rPr>
        <w:t>2020</w:t>
      </w:r>
    </w:p>
    <w:p w14:paraId="76727495"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222222"/>
          <w:sz w:val="24"/>
          <w:szCs w:val="24"/>
          <w:shd w:val="clear" w:color="auto" w:fill="FFFFFF"/>
        </w:rPr>
      </w:pPr>
      <w:r>
        <w:rPr>
          <w:color w:val="222222"/>
          <w:sz w:val="24"/>
          <w:szCs w:val="24"/>
          <w:shd w:val="clear" w:color="auto" w:fill="FFFFFF"/>
        </w:rPr>
        <w:t xml:space="preserve">10) </w:t>
      </w:r>
      <w:r>
        <w:rPr>
          <w:i/>
          <w:color w:val="222222"/>
          <w:sz w:val="24"/>
          <w:szCs w:val="24"/>
          <w:shd w:val="clear" w:color="auto" w:fill="FFFFFF"/>
        </w:rPr>
        <w:t xml:space="preserve">Recensione a </w:t>
      </w:r>
      <w:r>
        <w:rPr>
          <w:color w:val="222222"/>
          <w:sz w:val="24"/>
          <w:szCs w:val="24"/>
          <w:shd w:val="clear" w:color="auto" w:fill="FFFFFF"/>
        </w:rPr>
        <w:t>E. Degl’Innocenti, A. Consonni, L. Di Franco, L. Mancini</w:t>
      </w:r>
      <w:r>
        <w:rPr>
          <w:i/>
          <w:color w:val="222222"/>
          <w:sz w:val="24"/>
          <w:szCs w:val="24"/>
          <w:shd w:val="clear" w:color="auto" w:fill="FFFFFF"/>
        </w:rPr>
        <w:t xml:space="preserve">, (a cura di), </w:t>
      </w:r>
      <w:proofErr w:type="spellStart"/>
      <w:r>
        <w:rPr>
          <w:i/>
          <w:color w:val="222222"/>
          <w:sz w:val="24"/>
          <w:szCs w:val="24"/>
          <w:shd w:val="clear" w:color="auto" w:fill="FFFFFF"/>
        </w:rPr>
        <w:t>MitoMania</w:t>
      </w:r>
      <w:proofErr w:type="spellEnd"/>
      <w:r>
        <w:rPr>
          <w:i/>
          <w:color w:val="222222"/>
          <w:sz w:val="24"/>
          <w:szCs w:val="24"/>
          <w:shd w:val="clear" w:color="auto" w:fill="FFFFFF"/>
        </w:rPr>
        <w:t>. Storie ritrovate di uomini ed eroi, Atti della Giornata di Studi. Taranto, Museo Archeologico Nazionale, Roma 2019</w:t>
      </w:r>
      <w:r>
        <w:rPr>
          <w:color w:val="222222"/>
          <w:sz w:val="24"/>
          <w:szCs w:val="24"/>
          <w:shd w:val="clear" w:color="auto" w:fill="FFFFFF"/>
        </w:rPr>
        <w:t>, in</w:t>
      </w:r>
      <w:r>
        <w:rPr>
          <w:i/>
          <w:color w:val="222222"/>
          <w:sz w:val="24"/>
          <w:szCs w:val="24"/>
          <w:shd w:val="clear" w:color="auto" w:fill="FFFFFF"/>
        </w:rPr>
        <w:t xml:space="preserve"> </w:t>
      </w:r>
      <w:proofErr w:type="spellStart"/>
      <w:r>
        <w:rPr>
          <w:i/>
          <w:color w:val="222222"/>
          <w:sz w:val="24"/>
          <w:szCs w:val="24"/>
          <w:shd w:val="clear" w:color="auto" w:fill="FFFFFF"/>
        </w:rPr>
        <w:t>Histara</w:t>
      </w:r>
      <w:proofErr w:type="spellEnd"/>
      <w:r>
        <w:rPr>
          <w:i/>
          <w:color w:val="222222"/>
          <w:sz w:val="24"/>
          <w:szCs w:val="24"/>
          <w:shd w:val="clear" w:color="auto" w:fill="FFFFFF"/>
        </w:rPr>
        <w:t xml:space="preserve"> </w:t>
      </w:r>
      <w:proofErr w:type="spellStart"/>
      <w:r>
        <w:rPr>
          <w:i/>
          <w:color w:val="222222"/>
          <w:sz w:val="24"/>
          <w:szCs w:val="24"/>
          <w:shd w:val="clear" w:color="auto" w:fill="FFFFFF"/>
        </w:rPr>
        <w:t>les</w:t>
      </w:r>
      <w:proofErr w:type="spellEnd"/>
      <w:r>
        <w:rPr>
          <w:i/>
          <w:color w:val="222222"/>
          <w:sz w:val="24"/>
          <w:szCs w:val="24"/>
          <w:shd w:val="clear" w:color="auto" w:fill="FFFFFF"/>
        </w:rPr>
        <w:t xml:space="preserve"> </w:t>
      </w:r>
      <w:proofErr w:type="spellStart"/>
      <w:r>
        <w:rPr>
          <w:i/>
          <w:color w:val="222222"/>
          <w:sz w:val="24"/>
          <w:szCs w:val="24"/>
          <w:shd w:val="clear" w:color="auto" w:fill="FFFFFF"/>
        </w:rPr>
        <w:t>comptes</w:t>
      </w:r>
      <w:proofErr w:type="spellEnd"/>
      <w:r>
        <w:rPr>
          <w:i/>
          <w:color w:val="222222"/>
          <w:sz w:val="24"/>
          <w:szCs w:val="24"/>
          <w:shd w:val="clear" w:color="auto" w:fill="FFFFFF"/>
        </w:rPr>
        <w:t xml:space="preserve"> </w:t>
      </w:r>
      <w:proofErr w:type="spellStart"/>
      <w:r>
        <w:rPr>
          <w:i/>
          <w:color w:val="222222"/>
          <w:sz w:val="24"/>
          <w:szCs w:val="24"/>
          <w:shd w:val="clear" w:color="auto" w:fill="FFFFFF"/>
        </w:rPr>
        <w:t>rendus</w:t>
      </w:r>
      <w:proofErr w:type="spellEnd"/>
      <w:r>
        <w:rPr>
          <w:color w:val="222222"/>
          <w:sz w:val="24"/>
          <w:szCs w:val="24"/>
          <w:shd w:val="clear" w:color="auto" w:fill="FFFFFF"/>
        </w:rPr>
        <w:t>, 2020.11.26.</w:t>
      </w:r>
    </w:p>
    <w:p w14:paraId="76727496"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222222"/>
          <w:sz w:val="24"/>
          <w:szCs w:val="24"/>
          <w:shd w:val="clear" w:color="auto" w:fill="FFFFFF"/>
        </w:rPr>
      </w:pPr>
    </w:p>
    <w:p w14:paraId="76727497" w14:textId="77777777" w:rsidR="000E3CDF" w:rsidRDefault="000E3CDF" w:rsidP="000E3C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color w:val="000000"/>
          <w:sz w:val="24"/>
          <w:szCs w:val="24"/>
          <w:shd w:val="clear" w:color="auto" w:fill="FFFFFF"/>
        </w:rPr>
      </w:pPr>
      <w:r>
        <w:rPr>
          <w:b/>
          <w:color w:val="000000"/>
          <w:sz w:val="24"/>
          <w:szCs w:val="24"/>
          <w:shd w:val="clear" w:color="auto" w:fill="FFFFFF"/>
        </w:rPr>
        <w:lastRenderedPageBreak/>
        <w:t>2022</w:t>
      </w:r>
    </w:p>
    <w:p w14:paraId="76727498" w14:textId="77777777" w:rsidR="000E3CDF" w:rsidRPr="000048CF" w:rsidRDefault="000E3CDF" w:rsidP="000E3CDF">
      <w:pPr>
        <w:tabs>
          <w:tab w:val="left" w:pos="993"/>
          <w:tab w:val="left" w:pos="1843"/>
          <w:tab w:val="left" w:pos="2160"/>
          <w:tab w:val="left" w:pos="2880"/>
          <w:tab w:val="left" w:pos="3600"/>
          <w:tab w:val="left" w:pos="4320"/>
          <w:tab w:val="left" w:pos="5040"/>
          <w:tab w:val="left" w:pos="5760"/>
          <w:tab w:val="left" w:pos="6480"/>
          <w:tab w:val="left" w:pos="7200"/>
          <w:tab w:val="left" w:pos="7920"/>
        </w:tabs>
        <w:spacing w:after="0" w:line="320" w:lineRule="exact"/>
        <w:ind w:right="284"/>
        <w:jc w:val="both"/>
        <w:rPr>
          <w:rFonts w:ascii="Times New Roman" w:hAnsi="Times New Roman" w:cs="Times New Roman"/>
          <w:color w:val="000000"/>
          <w:spacing w:val="7"/>
        </w:rPr>
      </w:pPr>
      <w:r>
        <w:rPr>
          <w:color w:val="000000"/>
          <w:sz w:val="24"/>
          <w:szCs w:val="24"/>
          <w:shd w:val="clear" w:color="auto" w:fill="FFFFFF"/>
        </w:rPr>
        <w:t xml:space="preserve">11) </w:t>
      </w:r>
      <w:r>
        <w:rPr>
          <w:i/>
          <w:color w:val="000000"/>
          <w:sz w:val="24"/>
          <w:szCs w:val="24"/>
          <w:shd w:val="clear" w:color="auto" w:fill="FFFFFF"/>
        </w:rPr>
        <w:t xml:space="preserve">Recensione a C. </w:t>
      </w:r>
      <w:proofErr w:type="spellStart"/>
      <w:r>
        <w:rPr>
          <w:color w:val="000000"/>
          <w:sz w:val="24"/>
          <w:szCs w:val="24"/>
          <w:shd w:val="clear" w:color="auto" w:fill="FFFFFF"/>
        </w:rPr>
        <w:t>Ratté</w:t>
      </w:r>
      <w:proofErr w:type="spellEnd"/>
      <w:r>
        <w:rPr>
          <w:color w:val="000000"/>
          <w:sz w:val="24"/>
          <w:szCs w:val="24"/>
          <w:shd w:val="clear" w:color="auto" w:fill="FFFFFF"/>
        </w:rPr>
        <w:t xml:space="preserve"> – A. </w:t>
      </w:r>
      <w:proofErr w:type="spellStart"/>
      <w:r>
        <w:rPr>
          <w:color w:val="000000"/>
          <w:sz w:val="24"/>
          <w:szCs w:val="24"/>
          <w:shd w:val="clear" w:color="auto" w:fill="FFFFFF"/>
        </w:rPr>
        <w:t>Commito</w:t>
      </w:r>
      <w:proofErr w:type="spellEnd"/>
      <w:r>
        <w:rPr>
          <w:color w:val="000000"/>
          <w:sz w:val="24"/>
          <w:szCs w:val="24"/>
          <w:shd w:val="clear" w:color="auto" w:fill="FFFFFF"/>
        </w:rPr>
        <w:t xml:space="preserve">: </w:t>
      </w:r>
      <w:r>
        <w:rPr>
          <w:i/>
          <w:color w:val="000000"/>
          <w:sz w:val="24"/>
          <w:szCs w:val="24"/>
          <w:shd w:val="clear" w:color="auto" w:fill="FFFFFF"/>
        </w:rPr>
        <w:t xml:space="preserve">The </w:t>
      </w:r>
      <w:proofErr w:type="spellStart"/>
      <w:r>
        <w:rPr>
          <w:i/>
          <w:color w:val="000000"/>
          <w:sz w:val="24"/>
          <w:szCs w:val="24"/>
          <w:shd w:val="clear" w:color="auto" w:fill="FFFFFF"/>
        </w:rPr>
        <w:t>Countryside</w:t>
      </w:r>
      <w:proofErr w:type="spellEnd"/>
      <w:r>
        <w:rPr>
          <w:i/>
          <w:color w:val="000000"/>
          <w:sz w:val="24"/>
          <w:szCs w:val="24"/>
          <w:shd w:val="clear" w:color="auto" w:fill="FFFFFF"/>
        </w:rPr>
        <w:t xml:space="preserve"> of </w:t>
      </w:r>
      <w:proofErr w:type="spellStart"/>
      <w:r>
        <w:rPr>
          <w:i/>
          <w:color w:val="000000"/>
          <w:sz w:val="24"/>
          <w:szCs w:val="24"/>
          <w:shd w:val="clear" w:color="auto" w:fill="FFFFFF"/>
        </w:rPr>
        <w:t>Aphrodisias</w:t>
      </w:r>
      <w:proofErr w:type="spellEnd"/>
      <w:r>
        <w:rPr>
          <w:color w:val="000000"/>
          <w:sz w:val="24"/>
          <w:szCs w:val="24"/>
          <w:shd w:val="clear" w:color="auto" w:fill="FFFFFF"/>
        </w:rPr>
        <w:t xml:space="preserve"> 15, </w:t>
      </w:r>
      <w:r>
        <w:rPr>
          <w:i/>
          <w:color w:val="000000"/>
          <w:sz w:val="24"/>
          <w:szCs w:val="24"/>
          <w:shd w:val="clear" w:color="auto" w:fill="FFFFFF"/>
        </w:rPr>
        <w:t>(</w:t>
      </w:r>
      <w:proofErr w:type="spellStart"/>
      <w:r>
        <w:rPr>
          <w:i/>
          <w:color w:val="000000"/>
          <w:sz w:val="24"/>
          <w:szCs w:val="24"/>
          <w:shd w:val="clear" w:color="auto" w:fill="FFFFFF"/>
        </w:rPr>
        <w:t>Kelsey</w:t>
      </w:r>
      <w:proofErr w:type="spellEnd"/>
      <w:r>
        <w:rPr>
          <w:i/>
          <w:color w:val="000000"/>
          <w:sz w:val="24"/>
          <w:szCs w:val="24"/>
          <w:shd w:val="clear" w:color="auto" w:fill="FFFFFF"/>
        </w:rPr>
        <w:t xml:space="preserve"> Museum of </w:t>
      </w:r>
      <w:proofErr w:type="spellStart"/>
      <w:r>
        <w:rPr>
          <w:i/>
          <w:color w:val="000000"/>
          <w:sz w:val="24"/>
          <w:szCs w:val="24"/>
          <w:shd w:val="clear" w:color="auto" w:fill="FFFFFF"/>
        </w:rPr>
        <w:t>Archaeology</w:t>
      </w:r>
      <w:proofErr w:type="spellEnd"/>
      <w:r>
        <w:rPr>
          <w:i/>
          <w:color w:val="000000"/>
          <w:sz w:val="24"/>
          <w:szCs w:val="24"/>
          <w:shd w:val="clear" w:color="auto" w:fill="FFFFFF"/>
        </w:rPr>
        <w:t xml:space="preserve">, Ann </w:t>
      </w:r>
      <w:proofErr w:type="spellStart"/>
      <w:r>
        <w:rPr>
          <w:i/>
          <w:color w:val="000000"/>
          <w:sz w:val="24"/>
          <w:szCs w:val="24"/>
          <w:shd w:val="clear" w:color="auto" w:fill="FFFFFF"/>
        </w:rPr>
        <w:t>Arbor</w:t>
      </w:r>
      <w:proofErr w:type="spellEnd"/>
      <w:r>
        <w:rPr>
          <w:i/>
          <w:color w:val="000000"/>
          <w:sz w:val="24"/>
          <w:szCs w:val="24"/>
          <w:shd w:val="clear" w:color="auto" w:fill="FFFFFF"/>
        </w:rPr>
        <w:t xml:space="preserve"> 2017)</w:t>
      </w:r>
      <w:r>
        <w:rPr>
          <w:color w:val="000000"/>
          <w:sz w:val="24"/>
          <w:szCs w:val="24"/>
          <w:shd w:val="clear" w:color="auto" w:fill="FFFFFF"/>
        </w:rPr>
        <w:t xml:space="preserve">, in </w:t>
      </w:r>
      <w:proofErr w:type="spellStart"/>
      <w:r>
        <w:rPr>
          <w:i/>
          <w:color w:val="000000"/>
          <w:sz w:val="24"/>
          <w:szCs w:val="24"/>
          <w:shd w:val="clear" w:color="auto" w:fill="FFFFFF"/>
        </w:rPr>
        <w:t>Histara</w:t>
      </w:r>
      <w:proofErr w:type="spellEnd"/>
      <w:r>
        <w:rPr>
          <w:i/>
          <w:color w:val="000000"/>
          <w:sz w:val="24"/>
          <w:szCs w:val="24"/>
          <w:shd w:val="clear" w:color="auto" w:fill="FFFFFF"/>
        </w:rPr>
        <w:t xml:space="preserve"> </w:t>
      </w:r>
      <w:proofErr w:type="spellStart"/>
      <w:r>
        <w:rPr>
          <w:i/>
          <w:color w:val="000000"/>
          <w:sz w:val="24"/>
          <w:szCs w:val="24"/>
          <w:shd w:val="clear" w:color="auto" w:fill="FFFFFF"/>
        </w:rPr>
        <w:t>les</w:t>
      </w:r>
      <w:proofErr w:type="spellEnd"/>
      <w:r>
        <w:rPr>
          <w:i/>
          <w:color w:val="000000"/>
          <w:sz w:val="24"/>
          <w:szCs w:val="24"/>
          <w:shd w:val="clear" w:color="auto" w:fill="FFFFFF"/>
        </w:rPr>
        <w:t xml:space="preserve"> </w:t>
      </w:r>
      <w:proofErr w:type="spellStart"/>
      <w:r>
        <w:rPr>
          <w:i/>
          <w:color w:val="000000"/>
          <w:sz w:val="24"/>
          <w:szCs w:val="24"/>
          <w:shd w:val="clear" w:color="auto" w:fill="FFFFFF"/>
        </w:rPr>
        <w:t>comptes</w:t>
      </w:r>
      <w:proofErr w:type="spellEnd"/>
      <w:r>
        <w:rPr>
          <w:i/>
          <w:color w:val="000000"/>
          <w:sz w:val="24"/>
          <w:szCs w:val="24"/>
          <w:shd w:val="clear" w:color="auto" w:fill="FFFFFF"/>
        </w:rPr>
        <w:t xml:space="preserve"> </w:t>
      </w:r>
      <w:proofErr w:type="spellStart"/>
      <w:r>
        <w:rPr>
          <w:i/>
          <w:color w:val="000000"/>
          <w:sz w:val="24"/>
          <w:szCs w:val="24"/>
          <w:shd w:val="clear" w:color="auto" w:fill="FFFFFF"/>
        </w:rPr>
        <w:t>rendus</w:t>
      </w:r>
      <w:proofErr w:type="spellEnd"/>
      <w:r>
        <w:rPr>
          <w:i/>
          <w:color w:val="000000"/>
          <w:sz w:val="24"/>
          <w:szCs w:val="24"/>
          <w:shd w:val="clear" w:color="auto" w:fill="FFFFFF"/>
        </w:rPr>
        <w:t xml:space="preserve"> on line, </w:t>
      </w:r>
      <w:r>
        <w:rPr>
          <w:color w:val="000000"/>
          <w:sz w:val="24"/>
          <w:szCs w:val="24"/>
          <w:shd w:val="clear" w:color="auto" w:fill="FFFFFF"/>
        </w:rPr>
        <w:t>2022.01.</w:t>
      </w:r>
    </w:p>
    <w:p w14:paraId="76727499" w14:textId="77777777" w:rsidR="00F70332" w:rsidRDefault="006C22CB" w:rsidP="00F70332">
      <w:pPr>
        <w:pStyle w:val="NormaleWeb"/>
        <w:spacing w:before="0" w:beforeAutospacing="0" w:after="0" w:afterAutospacing="0"/>
        <w:jc w:val="both"/>
        <w:rPr>
          <w:rFonts w:ascii="Arial" w:hAnsi="Arial" w:cs="Arial"/>
          <w:color w:val="000000"/>
          <w:spacing w:val="7"/>
        </w:rPr>
      </w:pPr>
      <w:r>
        <w:rPr>
          <w:rFonts w:ascii="Arial" w:hAnsi="Arial" w:cs="Arial"/>
          <w:color w:val="000000"/>
          <w:spacing w:val="7"/>
        </w:rPr>
        <w:t xml:space="preserve"> </w:t>
      </w:r>
    </w:p>
    <w:p w14:paraId="7672749A" w14:textId="77777777" w:rsidR="0051157E" w:rsidRDefault="0051157E"/>
    <w:sectPr w:rsidR="0051157E" w:rsidSect="00914CB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oncini Garamond">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F70332"/>
    <w:rsid w:val="000048CF"/>
    <w:rsid w:val="000E3CDF"/>
    <w:rsid w:val="00370C39"/>
    <w:rsid w:val="004D1ACE"/>
    <w:rsid w:val="0051157E"/>
    <w:rsid w:val="00575030"/>
    <w:rsid w:val="005A1D39"/>
    <w:rsid w:val="005D4C1A"/>
    <w:rsid w:val="005E4960"/>
    <w:rsid w:val="005F2BEA"/>
    <w:rsid w:val="006024F0"/>
    <w:rsid w:val="006C22CB"/>
    <w:rsid w:val="00914CBA"/>
    <w:rsid w:val="00A54EAE"/>
    <w:rsid w:val="00BE1CD2"/>
    <w:rsid w:val="00D357AC"/>
    <w:rsid w:val="00DB7419"/>
    <w:rsid w:val="00F703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4:docId w14:val="76727129"/>
  <w15:docId w15:val="{9495621F-7EFA-43BA-9899-F49A401C3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14CBA"/>
  </w:style>
  <w:style w:type="paragraph" w:styleId="Titolo2">
    <w:name w:val="heading 2"/>
    <w:basedOn w:val="Normale"/>
    <w:next w:val="Normale"/>
    <w:link w:val="Titolo2Carattere"/>
    <w:semiHidden/>
    <w:unhideWhenUsed/>
    <w:qFormat/>
    <w:rsid w:val="000E3CDF"/>
    <w:pPr>
      <w:keepNext/>
      <w:tabs>
        <w:tab w:val="left" w:pos="720"/>
        <w:tab w:val="left" w:pos="993"/>
        <w:tab w:val="left" w:pos="1701"/>
        <w:tab w:val="left" w:pos="1843"/>
        <w:tab w:val="left" w:pos="2160"/>
        <w:tab w:val="left" w:pos="2880"/>
        <w:tab w:val="left" w:pos="3600"/>
        <w:tab w:val="left" w:pos="4320"/>
        <w:tab w:val="left" w:pos="5040"/>
        <w:tab w:val="left" w:pos="5760"/>
        <w:tab w:val="left" w:pos="6480"/>
        <w:tab w:val="left" w:pos="7200"/>
        <w:tab w:val="left" w:pos="7920"/>
      </w:tabs>
      <w:spacing w:after="0" w:line="240" w:lineRule="atLeast"/>
      <w:ind w:left="1701" w:right="282" w:hanging="1701"/>
      <w:outlineLvl w:val="1"/>
    </w:pPr>
    <w:rPr>
      <w:rFonts w:ascii="Times New Roman" w:eastAsia="Times New Roman" w:hAnsi="Times New Roman" w:cs="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F7033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2Carattere">
    <w:name w:val="Titolo 2 Carattere"/>
    <w:basedOn w:val="Carpredefinitoparagrafo"/>
    <w:link w:val="Titolo2"/>
    <w:semiHidden/>
    <w:rsid w:val="000E3CDF"/>
    <w:rPr>
      <w:rFonts w:ascii="Times New Roman" w:eastAsia="Times New Roman" w:hAnsi="Times New Roman" w:cs="Times New Roman"/>
      <w:sz w:val="24"/>
      <w:szCs w:val="20"/>
      <w:lang w:eastAsia="it-IT"/>
    </w:rPr>
  </w:style>
  <w:style w:type="character" w:styleId="Collegamentoipertestuale">
    <w:name w:val="Hyperlink"/>
    <w:uiPriority w:val="99"/>
    <w:semiHidden/>
    <w:unhideWhenUsed/>
    <w:rsid w:val="000E3CDF"/>
    <w:rPr>
      <w:color w:val="0000FF"/>
      <w:u w:val="single"/>
    </w:rPr>
  </w:style>
  <w:style w:type="character" w:styleId="Collegamentovisitato">
    <w:name w:val="FollowedHyperlink"/>
    <w:basedOn w:val="Carpredefinitoparagrafo"/>
    <w:uiPriority w:val="99"/>
    <w:semiHidden/>
    <w:unhideWhenUsed/>
    <w:rsid w:val="000E3CDF"/>
    <w:rPr>
      <w:color w:val="954F72" w:themeColor="followedHyperlink"/>
      <w:u w:val="single"/>
    </w:rPr>
  </w:style>
  <w:style w:type="paragraph" w:styleId="Corpotesto">
    <w:name w:val="Body Text"/>
    <w:basedOn w:val="Normale"/>
    <w:link w:val="CorpotestoCarattere"/>
    <w:uiPriority w:val="99"/>
    <w:semiHidden/>
    <w:unhideWhenUsed/>
    <w:rsid w:val="000E3CDF"/>
    <w:pPr>
      <w:spacing w:after="120" w:line="240" w:lineRule="auto"/>
    </w:pPr>
    <w:rPr>
      <w:rFonts w:ascii="Times New Roman" w:eastAsia="Times New Roman" w:hAnsi="Times New Roman" w:cs="Times New Roman"/>
      <w:sz w:val="20"/>
      <w:szCs w:val="20"/>
      <w:lang w:eastAsia="it-IT"/>
    </w:rPr>
  </w:style>
  <w:style w:type="character" w:customStyle="1" w:styleId="CorpotestoCarattere">
    <w:name w:val="Corpo testo Carattere"/>
    <w:basedOn w:val="Carpredefinitoparagrafo"/>
    <w:link w:val="Corpotesto"/>
    <w:uiPriority w:val="99"/>
    <w:semiHidden/>
    <w:rsid w:val="000E3CDF"/>
    <w:rPr>
      <w:rFonts w:ascii="Times New Roman" w:eastAsia="Times New Roman" w:hAnsi="Times New Roman" w:cs="Times New Roman"/>
      <w:sz w:val="20"/>
      <w:szCs w:val="20"/>
      <w:lang w:eastAsia="it-IT"/>
    </w:rPr>
  </w:style>
  <w:style w:type="paragraph" w:styleId="Rientrocorpodeltesto">
    <w:name w:val="Body Text Indent"/>
    <w:basedOn w:val="Normale"/>
    <w:link w:val="RientrocorpodeltestoCarattere"/>
    <w:semiHidden/>
    <w:unhideWhenUsed/>
    <w:rsid w:val="000E3CDF"/>
    <w:pPr>
      <w:tabs>
        <w:tab w:val="left" w:pos="720"/>
        <w:tab w:val="left" w:pos="1276"/>
        <w:tab w:val="left" w:pos="2160"/>
        <w:tab w:val="left" w:pos="2880"/>
        <w:tab w:val="left" w:pos="3600"/>
        <w:tab w:val="left" w:pos="4320"/>
        <w:tab w:val="left" w:pos="5040"/>
        <w:tab w:val="left" w:pos="5760"/>
        <w:tab w:val="left" w:pos="6480"/>
        <w:tab w:val="left" w:pos="7200"/>
        <w:tab w:val="left" w:pos="7920"/>
      </w:tabs>
      <w:spacing w:after="0" w:line="240" w:lineRule="atLeast"/>
      <w:ind w:left="1418" w:hanging="1418"/>
      <w:jc w:val="both"/>
    </w:pPr>
    <w:rPr>
      <w:rFonts w:ascii="Times New Roman" w:eastAsia="Times New Roman" w:hAnsi="Times New Roman" w:cs="Times New Roman"/>
      <w:sz w:val="24"/>
      <w:szCs w:val="20"/>
      <w:lang w:eastAsia="it-IT"/>
    </w:rPr>
  </w:style>
  <w:style w:type="character" w:customStyle="1" w:styleId="RientrocorpodeltestoCarattere">
    <w:name w:val="Rientro corpo del testo Carattere"/>
    <w:basedOn w:val="Carpredefinitoparagrafo"/>
    <w:link w:val="Rientrocorpodeltesto"/>
    <w:semiHidden/>
    <w:rsid w:val="000E3CDF"/>
    <w:rPr>
      <w:rFonts w:ascii="Times New Roman" w:eastAsia="Times New Roman" w:hAnsi="Times New Roman" w:cs="Times New Roman"/>
      <w:sz w:val="24"/>
      <w:szCs w:val="20"/>
      <w:lang w:eastAsia="it-IT"/>
    </w:rPr>
  </w:style>
  <w:style w:type="paragraph" w:styleId="Rientrocorpodeltesto2">
    <w:name w:val="Body Text Indent 2"/>
    <w:basedOn w:val="Normale"/>
    <w:link w:val="Rientrocorpodeltesto2Carattere"/>
    <w:semiHidden/>
    <w:unhideWhenUsed/>
    <w:rsid w:val="000E3CDF"/>
    <w:pPr>
      <w:tabs>
        <w:tab w:val="left" w:pos="720"/>
        <w:tab w:val="left" w:pos="993"/>
        <w:tab w:val="left" w:pos="1276"/>
        <w:tab w:val="left" w:pos="2160"/>
        <w:tab w:val="left" w:pos="2880"/>
        <w:tab w:val="left" w:pos="3600"/>
        <w:tab w:val="left" w:pos="4320"/>
        <w:tab w:val="left" w:pos="5040"/>
        <w:tab w:val="left" w:pos="5760"/>
        <w:tab w:val="left" w:pos="6480"/>
        <w:tab w:val="left" w:pos="7200"/>
        <w:tab w:val="left" w:pos="7920"/>
      </w:tabs>
      <w:spacing w:after="0" w:line="240" w:lineRule="atLeast"/>
      <w:ind w:left="1440" w:hanging="1440"/>
      <w:jc w:val="both"/>
    </w:pPr>
    <w:rPr>
      <w:rFonts w:ascii="Times New Roman" w:eastAsia="Times New Roman" w:hAnsi="Times New Roman" w:cs="Times New Roman"/>
      <w:sz w:val="24"/>
      <w:szCs w:val="20"/>
      <w:lang w:eastAsia="it-IT"/>
    </w:rPr>
  </w:style>
  <w:style w:type="character" w:customStyle="1" w:styleId="Rientrocorpodeltesto2Carattere">
    <w:name w:val="Rientro corpo del testo 2 Carattere"/>
    <w:basedOn w:val="Carpredefinitoparagrafo"/>
    <w:link w:val="Rientrocorpodeltesto2"/>
    <w:semiHidden/>
    <w:rsid w:val="000E3CDF"/>
    <w:rPr>
      <w:rFonts w:ascii="Times New Roman" w:eastAsia="Times New Roman" w:hAnsi="Times New Roman" w:cs="Times New Roman"/>
      <w:sz w:val="24"/>
      <w:szCs w:val="20"/>
      <w:lang w:eastAsia="it-IT"/>
    </w:rPr>
  </w:style>
  <w:style w:type="paragraph" w:styleId="Rientrocorpodeltesto3">
    <w:name w:val="Body Text Indent 3"/>
    <w:basedOn w:val="Normale"/>
    <w:link w:val="Rientrocorpodeltesto3Carattere"/>
    <w:semiHidden/>
    <w:unhideWhenUsed/>
    <w:rsid w:val="000E3CDF"/>
    <w:pPr>
      <w:tabs>
        <w:tab w:val="left" w:pos="720"/>
        <w:tab w:val="left" w:pos="993"/>
        <w:tab w:val="left" w:pos="1276"/>
        <w:tab w:val="left" w:pos="2160"/>
        <w:tab w:val="left" w:pos="2880"/>
        <w:tab w:val="left" w:pos="3600"/>
        <w:tab w:val="left" w:pos="4320"/>
        <w:tab w:val="left" w:pos="5040"/>
        <w:tab w:val="left" w:pos="5760"/>
        <w:tab w:val="left" w:pos="6480"/>
        <w:tab w:val="left" w:pos="7200"/>
        <w:tab w:val="left" w:pos="7920"/>
      </w:tabs>
      <w:spacing w:after="0" w:line="240" w:lineRule="atLeast"/>
      <w:ind w:left="1416" w:hanging="1416"/>
      <w:jc w:val="both"/>
    </w:pPr>
    <w:rPr>
      <w:rFonts w:ascii="Times New Roman" w:eastAsia="Times New Roman" w:hAnsi="Times New Roman" w:cs="Times New Roman"/>
      <w:sz w:val="24"/>
      <w:szCs w:val="20"/>
      <w:lang w:eastAsia="it-IT"/>
    </w:rPr>
  </w:style>
  <w:style w:type="character" w:customStyle="1" w:styleId="Rientrocorpodeltesto3Carattere">
    <w:name w:val="Rientro corpo del testo 3 Carattere"/>
    <w:basedOn w:val="Carpredefinitoparagrafo"/>
    <w:link w:val="Rientrocorpodeltesto3"/>
    <w:semiHidden/>
    <w:rsid w:val="000E3CDF"/>
    <w:rPr>
      <w:rFonts w:ascii="Times New Roman" w:eastAsia="Times New Roman" w:hAnsi="Times New Roman" w:cs="Times New Roman"/>
      <w:sz w:val="24"/>
      <w:szCs w:val="20"/>
      <w:lang w:eastAsia="it-IT"/>
    </w:rPr>
  </w:style>
  <w:style w:type="paragraph" w:styleId="Testodelblocco">
    <w:name w:val="Block Text"/>
    <w:basedOn w:val="Normale"/>
    <w:semiHidden/>
    <w:unhideWhenUsed/>
    <w:rsid w:val="000E3CDF"/>
    <w:pPr>
      <w:tabs>
        <w:tab w:val="left" w:pos="284"/>
        <w:tab w:val="left" w:pos="993"/>
        <w:tab w:val="left" w:pos="1701"/>
        <w:tab w:val="left" w:pos="1843"/>
        <w:tab w:val="left" w:pos="2160"/>
        <w:tab w:val="left" w:pos="2880"/>
        <w:tab w:val="left" w:pos="3600"/>
        <w:tab w:val="left" w:pos="4320"/>
        <w:tab w:val="left" w:pos="5040"/>
        <w:tab w:val="left" w:pos="5760"/>
        <w:tab w:val="left" w:pos="6480"/>
        <w:tab w:val="left" w:pos="7200"/>
        <w:tab w:val="left" w:pos="7920"/>
      </w:tabs>
      <w:spacing w:after="0" w:line="240" w:lineRule="atLeast"/>
      <w:ind w:left="1701" w:right="282" w:hanging="1701"/>
      <w:jc w:val="both"/>
    </w:pPr>
    <w:rPr>
      <w:rFonts w:ascii="Times New Roman" w:eastAsia="Times New Roman" w:hAnsi="Times New Roman" w:cs="Times New Roman"/>
      <w:sz w:val="24"/>
      <w:szCs w:val="20"/>
      <w:lang w:eastAsia="it-IT"/>
    </w:rPr>
  </w:style>
  <w:style w:type="paragraph" w:customStyle="1" w:styleId="Default">
    <w:name w:val="Default"/>
    <w:rsid w:val="000E3CDF"/>
    <w:pPr>
      <w:autoSpaceDE w:val="0"/>
      <w:autoSpaceDN w:val="0"/>
      <w:adjustRightInd w:val="0"/>
      <w:spacing w:after="0" w:line="240" w:lineRule="auto"/>
    </w:pPr>
    <w:rPr>
      <w:rFonts w:ascii="Simoncini Garamond" w:eastAsia="Times New Roman" w:hAnsi="Simoncini Garamond" w:cs="Simoncini Garamond"/>
      <w:color w:val="000000"/>
      <w:sz w:val="24"/>
      <w:szCs w:val="24"/>
      <w:lang w:eastAsia="it-IT"/>
    </w:rPr>
  </w:style>
  <w:style w:type="paragraph" w:customStyle="1" w:styleId="Pa61">
    <w:name w:val="Pa6+1"/>
    <w:basedOn w:val="Default"/>
    <w:next w:val="Default"/>
    <w:uiPriority w:val="99"/>
    <w:rsid w:val="000E3CDF"/>
    <w:pPr>
      <w:spacing w:line="241" w:lineRule="atLeast"/>
    </w:pPr>
    <w:rPr>
      <w:rFonts w:cs="Times New Roman"/>
      <w:color w:val="auto"/>
    </w:rPr>
  </w:style>
  <w:style w:type="character" w:customStyle="1" w:styleId="A19">
    <w:name w:val="A19"/>
    <w:uiPriority w:val="99"/>
    <w:rsid w:val="000E3CDF"/>
    <w:rPr>
      <w:rFonts w:ascii="Cambria" w:hAnsi="Cambria" w:cs="Cambria" w:hint="default"/>
      <w:color w:val="000000"/>
      <w:sz w:val="15"/>
      <w:szCs w:val="15"/>
    </w:rPr>
  </w:style>
  <w:style w:type="character" w:customStyle="1" w:styleId="a">
    <w:name w:val="a"/>
    <w:rsid w:val="000E3CDF"/>
  </w:style>
  <w:style w:type="character" w:customStyle="1" w:styleId="l6">
    <w:name w:val="l6"/>
    <w:rsid w:val="000E3CDF"/>
  </w:style>
  <w:style w:type="character" w:customStyle="1" w:styleId="l9">
    <w:name w:val="l9"/>
    <w:rsid w:val="000E3CDF"/>
  </w:style>
  <w:style w:type="character" w:customStyle="1" w:styleId="l8">
    <w:name w:val="l8"/>
    <w:rsid w:val="000E3CDF"/>
  </w:style>
  <w:style w:type="character" w:customStyle="1" w:styleId="l7">
    <w:name w:val="l7"/>
    <w:rsid w:val="000E3CDF"/>
  </w:style>
  <w:style w:type="character" w:customStyle="1" w:styleId="l11">
    <w:name w:val="l11"/>
    <w:rsid w:val="000E3CDF"/>
  </w:style>
  <w:style w:type="character" w:customStyle="1" w:styleId="l10">
    <w:name w:val="l10"/>
    <w:rsid w:val="000E3CDF"/>
  </w:style>
  <w:style w:type="character" w:customStyle="1" w:styleId="A31">
    <w:name w:val="A3+1"/>
    <w:uiPriority w:val="99"/>
    <w:rsid w:val="000E3CDF"/>
    <w:rPr>
      <w:rFonts w:ascii="Simoncini Garamond" w:hAnsi="Simoncini Garamond" w:cs="Simoncini Garamond"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50786">
      <w:bodyDiv w:val="1"/>
      <w:marLeft w:val="0"/>
      <w:marRight w:val="0"/>
      <w:marTop w:val="0"/>
      <w:marBottom w:val="0"/>
      <w:divBdr>
        <w:top w:val="none" w:sz="0" w:space="0" w:color="auto"/>
        <w:left w:val="none" w:sz="0" w:space="0" w:color="auto"/>
        <w:bottom w:val="none" w:sz="0" w:space="0" w:color="auto"/>
        <w:right w:val="none" w:sz="0" w:space="0" w:color="auto"/>
      </w:divBdr>
    </w:div>
    <w:div w:id="778527191">
      <w:bodyDiv w:val="1"/>
      <w:marLeft w:val="0"/>
      <w:marRight w:val="0"/>
      <w:marTop w:val="0"/>
      <w:marBottom w:val="0"/>
      <w:divBdr>
        <w:top w:val="none" w:sz="0" w:space="0" w:color="auto"/>
        <w:left w:val="none" w:sz="0" w:space="0" w:color="auto"/>
        <w:bottom w:val="none" w:sz="0" w:space="0" w:color="auto"/>
        <w:right w:val="none" w:sz="0" w:space="0" w:color="auto"/>
      </w:divBdr>
    </w:div>
    <w:div w:id="869614183">
      <w:bodyDiv w:val="1"/>
      <w:marLeft w:val="0"/>
      <w:marRight w:val="0"/>
      <w:marTop w:val="0"/>
      <w:marBottom w:val="0"/>
      <w:divBdr>
        <w:top w:val="none" w:sz="0" w:space="0" w:color="auto"/>
        <w:left w:val="none" w:sz="0" w:space="0" w:color="auto"/>
        <w:bottom w:val="none" w:sz="0" w:space="0" w:color="auto"/>
        <w:right w:val="none" w:sz="0" w:space="0" w:color="auto"/>
      </w:divBdr>
    </w:div>
    <w:div w:id="1344740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588/propylaeum.760.c10722" TargetMode="External"/><Relationship Id="rId4" Type="http://schemas.openxmlformats.org/officeDocument/2006/relationships/hyperlink" Target="https://doi.org/10.11588/propylaeum.760.c10722"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36</Pages>
  <Words>8697</Words>
  <Characters>49231</Characters>
  <Application>Microsoft Office Word</Application>
  <DocSecurity>0</DocSecurity>
  <Lines>1262</Lines>
  <Paragraphs>551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D'Andria</dc:creator>
  <cp:keywords/>
  <dc:description/>
  <cp:lastModifiedBy>Ilaria Bonincontro</cp:lastModifiedBy>
  <cp:revision>13</cp:revision>
  <dcterms:created xsi:type="dcterms:W3CDTF">2021-11-06T10:59:00Z</dcterms:created>
  <dcterms:modified xsi:type="dcterms:W3CDTF">2023-10-28T09:59:00Z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431efbae5b5b310c4795364c9c6c2e1f71b387afd8ed5ca429dabae1aabc5597</vt:lpwstr>
  </property>
</Properties>
</file>