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773EB" w14:textId="77777777" w:rsidR="00EE3F30" w:rsidRPr="00EE3F30" w:rsidRDefault="00EE3F30" w:rsidP="00EE3F30">
      <w:pPr>
        <w:rPr>
          <w:lang w:val="en-GB"/>
        </w:rPr>
      </w:pPr>
      <w:r w:rsidRPr="00EE3F30">
        <w:rPr>
          <w:lang w:val="en-GB"/>
        </w:rPr>
        <w:t>Martino Bolognesi graduated in Chemistry at the University of Pavia, where later he followed the Specialization School in Chemical Biology, starting his experience in X-ray protein crystallography. He spent PostDoc training at the University of Oregon, Institute of Molecular Biology (Eugene, Oregon, 1976/77), and at the Max Planck Institute for Biochemistry (Martinsried-Munich, Germany, 1981/82). His academic career was developed at the Universities of Pavia, Genova and Milano (the latter since 2005). Martino Bolognesi’s activity focusses on Structural Biology, the study of the three-dimensional structure of biological macromolecules, such as proteins and their complexes with natural ligands and drugs. This research activity, at the University of Milano, is based on X-ray diffraction, computational aspects, cryo-electron microscopy and biochemical-biophysical methods. He is author of about 500 peer reviewed papers (ca. 19,200 citations as of 08/2019; h-index 69).</w:t>
      </w:r>
    </w:p>
    <w:p w14:paraId="5C1A202D" w14:textId="77F6DB81" w:rsidR="00146A70" w:rsidRPr="00EE3F30" w:rsidRDefault="00EE3F30" w:rsidP="00EE3F30">
      <w:r>
        <w:t xml:space="preserve">Martino Bolognesi si è laureato in Chimica e ha seguito la Scuola di Specializzazione in Chimica Biologica presso l’Università di Pavia, dove ha iniziato la prima formazione in cristallografia di proteine. Si è formato nei periodi successivi presso l'Università dell’Oregon (Institute of </w:t>
      </w:r>
      <w:proofErr w:type="spellStart"/>
      <w:r>
        <w:t>Molecular</w:t>
      </w:r>
      <w:proofErr w:type="spellEnd"/>
      <w:r>
        <w:t xml:space="preserve"> </w:t>
      </w:r>
      <w:proofErr w:type="spellStart"/>
      <w:r>
        <w:t>Biology</w:t>
      </w:r>
      <w:proofErr w:type="spellEnd"/>
      <w:r>
        <w:t xml:space="preserve">, Eugene, Oregon, 1976/77), poi presso il Max Planck Institute for </w:t>
      </w:r>
      <w:proofErr w:type="spellStart"/>
      <w:r>
        <w:t>Biochemistry</w:t>
      </w:r>
      <w:proofErr w:type="spellEnd"/>
      <w:r>
        <w:t xml:space="preserve">, </w:t>
      </w:r>
      <w:proofErr w:type="spellStart"/>
      <w:r>
        <w:t>Martinsried</w:t>
      </w:r>
      <w:proofErr w:type="spellEnd"/>
      <w:r>
        <w:t xml:space="preserve">-Monaco, Germania, 1981/82). Ha svolto la propria carriera accademica presso le università di Pavia, Genova, e dal 2005 presso l'Università Statale di Milano, Dipartimento di Bioscienze, dove è Professore Ordinario di </w:t>
      </w:r>
      <w:proofErr w:type="spellStart"/>
      <w:r>
        <w:t>Chimca</w:t>
      </w:r>
      <w:proofErr w:type="spellEnd"/>
      <w:r>
        <w:t xml:space="preserve"> Biologica. Martino Bolognesi si occupa di Biologia Strutturale, lo studio della struttura tridimensionale delle macromolecole biologiche, quali proteine e loro complessi con ligandi naturali o farmaci. </w:t>
      </w:r>
      <w:proofErr w:type="spellStart"/>
      <w:r>
        <w:t>L’attivita’</w:t>
      </w:r>
      <w:proofErr w:type="spellEnd"/>
      <w:r>
        <w:t xml:space="preserve"> di ricerca, presso l’Università di Milano, si fonda su cristallografia a raggi X, aspetti computazionali, crio-microscopia elettronica e metodi biochimici-biofisici. </w:t>
      </w:r>
      <w:proofErr w:type="gramStart"/>
      <w:r>
        <w:t>E’</w:t>
      </w:r>
      <w:proofErr w:type="gramEnd"/>
      <w:r>
        <w:t xml:space="preserve"> autore di circa 500 lavori pubblicati su riviste internazionali (ca. 19.200 citazioni al 08/2019; h-index 69).</w:t>
      </w:r>
    </w:p>
    <w:sectPr w:rsidR="00146A70" w:rsidRPr="00EE3F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F30"/>
    <w:rsid w:val="00146A70"/>
    <w:rsid w:val="007506CA"/>
    <w:rsid w:val="00EE3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E6702"/>
  <w15:chartTrackingRefBased/>
  <w15:docId w15:val="{BA6F2281-9BB8-470E-9C60-7F5B09DA8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E3F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E3F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E3F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E3F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E3F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E3F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E3F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E3F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E3F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E3F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E3F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E3F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E3F3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E3F3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E3F3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E3F3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E3F3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E3F3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E3F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E3F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E3F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E3F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E3F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E3F3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E3F3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E3F3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E3F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E3F3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E3F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Bonincontro</dc:creator>
  <cp:keywords/>
  <dc:description/>
  <cp:lastModifiedBy>Ilaria Bonincontro</cp:lastModifiedBy>
  <cp:revision>1</cp:revision>
  <dcterms:created xsi:type="dcterms:W3CDTF">2026-02-08T19:15:00Z</dcterms:created>
  <dcterms:modified xsi:type="dcterms:W3CDTF">2026-02-08T19:15:00Z</dcterms:modified>
</cp:coreProperties>
</file>